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8934" w14:textId="77777777" w:rsidR="00786D8C" w:rsidRPr="00314C45" w:rsidRDefault="00786D8C" w:rsidP="00786D8C">
      <w:pPr>
        <w:spacing w:after="0" w:line="240" w:lineRule="atLeast"/>
        <w:jc w:val="center"/>
        <w:rPr>
          <w:rFonts w:ascii="Arial Narrow" w:hAnsi="Arial Narrow" w:cs="Times New Roman"/>
          <w:b/>
          <w:sz w:val="24"/>
          <w:szCs w:val="24"/>
        </w:rPr>
      </w:pPr>
      <w:r w:rsidRPr="00314C45">
        <w:rPr>
          <w:rFonts w:ascii="Arial Narrow" w:hAnsi="Arial Narrow" w:cs="Times New Roman"/>
          <w:b/>
          <w:sz w:val="24"/>
          <w:szCs w:val="24"/>
        </w:rPr>
        <w:t xml:space="preserve">TÉRMINOS DE REFERENCIA </w:t>
      </w:r>
    </w:p>
    <w:p w14:paraId="4086A391" w14:textId="77777777" w:rsidR="00171C61" w:rsidRPr="00314C45" w:rsidRDefault="00171C61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</w:p>
    <w:p w14:paraId="0C20F6C2" w14:textId="29042F68" w:rsidR="00765EF3" w:rsidRPr="00314C45" w:rsidRDefault="00B61CC9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</w:rPr>
      </w:pPr>
      <w:bookmarkStart w:id="0" w:name="_Hlk161053306"/>
      <w:r w:rsidRPr="00314C45">
        <w:rPr>
          <w:rFonts w:ascii="Arial Narrow" w:hAnsi="Arial Narrow"/>
          <w:b/>
          <w:color w:val="auto"/>
        </w:rPr>
        <w:t>CONSULTORÍA POR PRODUCTO: FORMULACIÓN DE 4 GUÍAS COMPLEMENTARIAS A LA NORMATIVA DE FORMACIÓN DEL SERVICIO MUNICIPAL DE ALERTA TEMPRANA SMAT.</w:t>
      </w:r>
    </w:p>
    <w:bookmarkEnd w:id="0"/>
    <w:p w14:paraId="14CCFA47" w14:textId="69D43E0B" w:rsidR="00765EF3" w:rsidRPr="00314C45" w:rsidRDefault="00765EF3" w:rsidP="00171C61">
      <w:pPr>
        <w:pStyle w:val="Default"/>
        <w:spacing w:line="240" w:lineRule="atLeast"/>
        <w:jc w:val="center"/>
        <w:rPr>
          <w:rFonts w:ascii="Arial Narrow" w:hAnsi="Arial Narrow"/>
          <w:b/>
          <w:color w:val="auto"/>
          <w:lang w:val="es-ES_tradnl"/>
        </w:rPr>
      </w:pPr>
    </w:p>
    <w:p w14:paraId="32C90726" w14:textId="77777777" w:rsidR="00786D8C" w:rsidRPr="00314C45" w:rsidRDefault="00786D8C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314C45">
        <w:rPr>
          <w:rFonts w:ascii="Arial Narrow" w:hAnsi="Arial Narrow" w:cs="Times New Roman"/>
          <w:b/>
          <w:sz w:val="24"/>
          <w:szCs w:val="24"/>
        </w:rPr>
        <w:t>1. Antecedentes</w:t>
      </w:r>
    </w:p>
    <w:p w14:paraId="6B15D856" w14:textId="2946B256" w:rsidR="008E4EB5" w:rsidRPr="00314C45" w:rsidRDefault="00FC0676" w:rsidP="008E4EB5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 xml:space="preserve">El Servicio Municipal de Alerta Temprana SMAT </w:t>
      </w:r>
      <w:r w:rsidR="006445B0" w:rsidRPr="00314C45">
        <w:rPr>
          <w:rFonts w:ascii="Arial Narrow" w:hAnsi="Arial Narrow"/>
          <w:sz w:val="24"/>
          <w:szCs w:val="24"/>
        </w:rPr>
        <w:t>está</w:t>
      </w:r>
      <w:r w:rsidRPr="00314C45">
        <w:rPr>
          <w:rFonts w:ascii="Arial Narrow" w:hAnsi="Arial Narrow"/>
          <w:sz w:val="24"/>
          <w:szCs w:val="24"/>
        </w:rPr>
        <w:t xml:space="preserve"> conformado por 4 componentes: la red municipal de estaciones meteorológicas e hidrológicas, los promotores municipales de tiempo y clima, la difusión de información y alertas</w:t>
      </w:r>
      <w:r w:rsidR="00C31C29" w:rsidRPr="00314C45">
        <w:rPr>
          <w:rFonts w:ascii="Arial Narrow" w:hAnsi="Arial Narrow"/>
          <w:sz w:val="24"/>
          <w:szCs w:val="24"/>
        </w:rPr>
        <w:t>,</w:t>
      </w:r>
      <w:r w:rsidRPr="00314C45">
        <w:rPr>
          <w:rFonts w:ascii="Arial Narrow" w:hAnsi="Arial Narrow"/>
          <w:sz w:val="24"/>
          <w:szCs w:val="24"/>
        </w:rPr>
        <w:t xml:space="preserve"> y las escuelas agroclimáticas municipales.</w:t>
      </w:r>
    </w:p>
    <w:p w14:paraId="0AC82568" w14:textId="77777777" w:rsidR="00FC0676" w:rsidRPr="00314C45" w:rsidRDefault="00FC0676" w:rsidP="008E4EB5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B080616" w14:textId="33240D52" w:rsidR="004C0494" w:rsidRPr="00314C45" w:rsidRDefault="00981F82" w:rsidP="004C0494">
      <w:pPr>
        <w:pStyle w:val="Default"/>
        <w:spacing w:line="240" w:lineRule="atLeast"/>
        <w:jc w:val="both"/>
        <w:rPr>
          <w:rFonts w:ascii="Arial Narrow" w:hAnsi="Arial Narrow"/>
        </w:rPr>
      </w:pPr>
      <w:r w:rsidRPr="00314C45">
        <w:rPr>
          <w:rFonts w:ascii="Arial Narrow" w:hAnsi="Arial Narrow"/>
        </w:rPr>
        <w:t>La experiencia en la implementación del SMAT, demanda la necesidad de contar con información que describa l</w:t>
      </w:r>
      <w:r w:rsidR="006C56E8" w:rsidRPr="00314C45">
        <w:rPr>
          <w:rFonts w:ascii="Arial Narrow" w:hAnsi="Arial Narrow"/>
        </w:rPr>
        <w:t>as partes y pasos</w:t>
      </w:r>
      <w:r w:rsidR="00C31C29" w:rsidRPr="00314C45">
        <w:rPr>
          <w:rFonts w:ascii="Arial Narrow" w:hAnsi="Arial Narrow"/>
        </w:rPr>
        <w:t xml:space="preserve"> en la implementación de los componentes del SMAT</w:t>
      </w:r>
      <w:r w:rsidR="006C56E8" w:rsidRPr="00314C45">
        <w:rPr>
          <w:rFonts w:ascii="Arial Narrow" w:hAnsi="Arial Narrow"/>
        </w:rPr>
        <w:t xml:space="preserve">. Para este fin, el proyecto </w:t>
      </w:r>
      <w:r w:rsidR="004C0494" w:rsidRPr="00314C45">
        <w:rPr>
          <w:rFonts w:ascii="Arial Narrow" w:hAnsi="Arial Narrow"/>
        </w:rPr>
        <w:t xml:space="preserve">contribuirá con guías prácticas que describan de manera exhaustiva de cómo realizar una determinada tarea </w:t>
      </w:r>
      <w:r w:rsidR="00885CA4" w:rsidRPr="00314C45">
        <w:rPr>
          <w:rFonts w:ascii="Arial Narrow" w:hAnsi="Arial Narrow"/>
        </w:rPr>
        <w:t xml:space="preserve">del SMAT </w:t>
      </w:r>
      <w:r w:rsidR="004C0494" w:rsidRPr="00314C45">
        <w:rPr>
          <w:rFonts w:ascii="Arial Narrow" w:hAnsi="Arial Narrow"/>
        </w:rPr>
        <w:t>mediante una serie de pasos secuenciales</w:t>
      </w:r>
      <w:r w:rsidR="00885CA4" w:rsidRPr="00314C45">
        <w:rPr>
          <w:rFonts w:ascii="Arial Narrow" w:hAnsi="Arial Narrow"/>
        </w:rPr>
        <w:t xml:space="preserve"> y ordenadas</w:t>
      </w:r>
      <w:r w:rsidR="004C0494" w:rsidRPr="00314C45">
        <w:rPr>
          <w:rFonts w:ascii="Arial Narrow" w:hAnsi="Arial Narrow"/>
        </w:rPr>
        <w:t>.</w:t>
      </w:r>
    </w:p>
    <w:p w14:paraId="28C11EDF" w14:textId="77777777" w:rsidR="00C31C29" w:rsidRPr="00314C45" w:rsidRDefault="00C31C29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</w:p>
    <w:p w14:paraId="72577395" w14:textId="1AA6DF63" w:rsidR="00765EF3" w:rsidRPr="00314C45" w:rsidRDefault="00765EF3" w:rsidP="00786D8C">
      <w:pPr>
        <w:pStyle w:val="Default"/>
        <w:spacing w:line="240" w:lineRule="atLeast"/>
        <w:jc w:val="both"/>
        <w:rPr>
          <w:rFonts w:ascii="Arial Narrow" w:hAnsi="Arial Narrow"/>
          <w:color w:val="auto"/>
        </w:rPr>
      </w:pPr>
      <w:r w:rsidRPr="00314C45">
        <w:rPr>
          <w:rFonts w:ascii="Arial Narrow" w:hAnsi="Arial Narrow"/>
          <w:color w:val="auto"/>
        </w:rPr>
        <w:t xml:space="preserve">Por lo tanto, el proyecto, requiere un consultor </w:t>
      </w:r>
      <w:r w:rsidR="00FF78CF" w:rsidRPr="00314C45">
        <w:rPr>
          <w:rFonts w:ascii="Arial Narrow" w:hAnsi="Arial Narrow"/>
          <w:color w:val="auto"/>
        </w:rPr>
        <w:t>para la</w:t>
      </w:r>
      <w:r w:rsidR="004F0550" w:rsidRPr="00314C45">
        <w:rPr>
          <w:rFonts w:ascii="Arial Narrow" w:hAnsi="Arial Narrow"/>
          <w:color w:val="auto"/>
        </w:rPr>
        <w:t xml:space="preserve"> elaboración de </w:t>
      </w:r>
      <w:r w:rsidR="00FF78CF" w:rsidRPr="00314C45">
        <w:rPr>
          <w:rFonts w:ascii="Arial Narrow" w:hAnsi="Arial Narrow"/>
          <w:color w:val="auto"/>
        </w:rPr>
        <w:t xml:space="preserve">las 4 </w:t>
      </w:r>
      <w:r w:rsidR="00023BA4" w:rsidRPr="00314C45">
        <w:rPr>
          <w:rFonts w:ascii="Arial Narrow" w:hAnsi="Arial Narrow"/>
          <w:color w:val="auto"/>
        </w:rPr>
        <w:t>guías</w:t>
      </w:r>
      <w:r w:rsidR="00FF78CF" w:rsidRPr="00314C45">
        <w:rPr>
          <w:rFonts w:ascii="Arial Narrow" w:hAnsi="Arial Narrow"/>
          <w:color w:val="auto"/>
        </w:rPr>
        <w:t xml:space="preserve"> destinado a técnicos responsables de la gestión de riesgos y/o agropecuaria de los gobiernos autónomos municipales</w:t>
      </w:r>
      <w:r w:rsidRPr="00314C45">
        <w:rPr>
          <w:rFonts w:ascii="Arial Narrow" w:hAnsi="Arial Narrow"/>
          <w:color w:val="auto"/>
        </w:rPr>
        <w:t>.</w:t>
      </w:r>
    </w:p>
    <w:p w14:paraId="6EDEB6AF" w14:textId="77777777" w:rsidR="00765EF3" w:rsidRPr="00314C45" w:rsidRDefault="00765EF3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</w:p>
    <w:p w14:paraId="54DC4F35" w14:textId="48FF63B9" w:rsidR="00786D8C" w:rsidRPr="00314C45" w:rsidRDefault="00786D8C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314C45">
        <w:rPr>
          <w:rFonts w:ascii="Arial Narrow" w:hAnsi="Arial Narrow"/>
          <w:b/>
        </w:rPr>
        <w:t xml:space="preserve">2. Objetivos de la consultoría </w:t>
      </w:r>
    </w:p>
    <w:p w14:paraId="0401ACEF" w14:textId="5239D520" w:rsidR="006C56E8" w:rsidRPr="00314C45" w:rsidRDefault="00765EF3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 xml:space="preserve">Formulación de </w:t>
      </w:r>
      <w:r w:rsidR="00023BA4" w:rsidRPr="00314C45">
        <w:rPr>
          <w:rFonts w:ascii="Arial Narrow" w:hAnsi="Arial Narrow"/>
          <w:sz w:val="24"/>
          <w:szCs w:val="24"/>
          <w:lang w:val="es-ES_tradnl"/>
        </w:rPr>
        <w:t xml:space="preserve">guías </w:t>
      </w:r>
      <w:r w:rsidR="00836BEA" w:rsidRPr="00314C45">
        <w:rPr>
          <w:rFonts w:ascii="Arial Narrow" w:hAnsi="Arial Narrow"/>
          <w:sz w:val="24"/>
          <w:szCs w:val="24"/>
          <w:lang w:val="es-ES_tradnl"/>
        </w:rPr>
        <w:t xml:space="preserve">prácticas que permitan compartir conocimientos, experiencias y coadyuven al trabajo de los técnicos de los </w:t>
      </w:r>
      <w:proofErr w:type="spellStart"/>
      <w:r w:rsidR="00836BEA" w:rsidRPr="00314C45">
        <w:rPr>
          <w:rFonts w:ascii="Arial Narrow" w:hAnsi="Arial Narrow"/>
          <w:sz w:val="24"/>
          <w:szCs w:val="24"/>
          <w:lang w:val="es-ES_tradnl"/>
        </w:rPr>
        <w:t>GAM’s</w:t>
      </w:r>
      <w:proofErr w:type="spellEnd"/>
      <w:r w:rsidR="00836BEA" w:rsidRPr="00314C45">
        <w:rPr>
          <w:rFonts w:ascii="Arial Narrow" w:hAnsi="Arial Narrow"/>
          <w:sz w:val="24"/>
          <w:szCs w:val="24"/>
          <w:lang w:val="es-ES_tradnl"/>
        </w:rPr>
        <w:t xml:space="preserve"> en la implementación del Servicio Municipal de Alerta Temprana SMAT.</w:t>
      </w:r>
    </w:p>
    <w:p w14:paraId="0256D818" w14:textId="77777777" w:rsidR="006C56E8" w:rsidRPr="00314C45" w:rsidRDefault="006C56E8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7B4E20BF" w14:textId="5F5D720D" w:rsidR="0015730E" w:rsidRPr="00314C45" w:rsidRDefault="009663A4" w:rsidP="006E1DF3">
      <w:pPr>
        <w:widowControl w:val="0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es-ES_tradnl"/>
        </w:rPr>
      </w:pPr>
      <w:r w:rsidRPr="00314C45">
        <w:rPr>
          <w:rFonts w:ascii="Arial Narrow" w:hAnsi="Arial Narrow"/>
          <w:b/>
          <w:bCs/>
          <w:sz w:val="24"/>
          <w:szCs w:val="24"/>
          <w:lang w:val="es-ES_tradnl"/>
        </w:rPr>
        <w:t>3.</w:t>
      </w:r>
      <w:r w:rsidR="0015730E" w:rsidRPr="00314C45">
        <w:rPr>
          <w:rFonts w:ascii="Arial Narrow" w:hAnsi="Arial Narrow"/>
          <w:b/>
          <w:bCs/>
          <w:sz w:val="24"/>
          <w:szCs w:val="24"/>
          <w:lang w:val="es-ES_tradnl"/>
        </w:rPr>
        <w:t xml:space="preserve"> </w:t>
      </w:r>
      <w:r w:rsidRPr="00314C45">
        <w:rPr>
          <w:rFonts w:ascii="Arial Narrow" w:hAnsi="Arial Narrow"/>
          <w:b/>
          <w:bCs/>
          <w:sz w:val="24"/>
          <w:szCs w:val="24"/>
          <w:lang w:val="es-ES_tradnl"/>
        </w:rPr>
        <w:t>Actividades</w:t>
      </w:r>
    </w:p>
    <w:p w14:paraId="15C2629A" w14:textId="38F3F0BA" w:rsidR="009D11EC" w:rsidRPr="00314C45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314C45">
        <w:rPr>
          <w:rFonts w:ascii="Arial Narrow" w:hAnsi="Arial Narrow"/>
          <w:sz w:val="24"/>
          <w:szCs w:val="24"/>
          <w:lang w:val="es-BO"/>
        </w:rPr>
        <w:t>Reuniones con el responsable del Resultado 1 y/o el SENAMHI.</w:t>
      </w:r>
    </w:p>
    <w:p w14:paraId="642C86A4" w14:textId="77777777" w:rsidR="009D11EC" w:rsidRPr="00314C45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314C45">
        <w:rPr>
          <w:rFonts w:ascii="Arial Narrow" w:hAnsi="Arial Narrow"/>
          <w:sz w:val="24"/>
          <w:szCs w:val="24"/>
          <w:lang w:val="es-BO"/>
        </w:rPr>
        <w:t>Entrevistas con actores involucrados con el SMAT.</w:t>
      </w:r>
    </w:p>
    <w:p w14:paraId="776CC52D" w14:textId="11AD8D54" w:rsidR="009D11EC" w:rsidRPr="00314C45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314C45">
        <w:rPr>
          <w:rFonts w:ascii="Arial Narrow" w:hAnsi="Arial Narrow"/>
          <w:sz w:val="24"/>
          <w:szCs w:val="24"/>
          <w:lang w:val="es-BO"/>
        </w:rPr>
        <w:t>Elaboración de una propuesta de estructura y contenido de las guías.</w:t>
      </w:r>
    </w:p>
    <w:p w14:paraId="70513AA9" w14:textId="66677178" w:rsidR="009D11EC" w:rsidRPr="00314C45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314C45">
        <w:rPr>
          <w:rFonts w:ascii="Arial Narrow" w:hAnsi="Arial Narrow"/>
          <w:sz w:val="24"/>
          <w:szCs w:val="24"/>
          <w:lang w:val="es-BO"/>
        </w:rPr>
        <w:t>Talleres con actores del SMAT para la construcción de las guías prácticas.</w:t>
      </w:r>
    </w:p>
    <w:p w14:paraId="29790354" w14:textId="51387C4D" w:rsidR="009D11EC" w:rsidRPr="00314C45" w:rsidRDefault="009D11EC" w:rsidP="0015730E">
      <w:pPr>
        <w:pStyle w:val="Prrafodelista"/>
        <w:widowControl w:val="0"/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s-BO"/>
        </w:rPr>
      </w:pPr>
      <w:r w:rsidRPr="00314C45">
        <w:rPr>
          <w:rFonts w:ascii="Arial Narrow" w:hAnsi="Arial Narrow"/>
          <w:sz w:val="24"/>
          <w:szCs w:val="24"/>
          <w:lang w:val="es-BO"/>
        </w:rPr>
        <w:t xml:space="preserve">Validación de las guías </w:t>
      </w:r>
      <w:r w:rsidR="00712222" w:rsidRPr="00314C45">
        <w:rPr>
          <w:rFonts w:ascii="Arial Narrow" w:hAnsi="Arial Narrow"/>
          <w:sz w:val="24"/>
          <w:szCs w:val="24"/>
          <w:lang w:val="es-BO"/>
        </w:rPr>
        <w:t>prácticas</w:t>
      </w:r>
      <w:r w:rsidRPr="00314C45">
        <w:rPr>
          <w:rFonts w:ascii="Arial Narrow" w:hAnsi="Arial Narrow"/>
          <w:sz w:val="24"/>
          <w:szCs w:val="24"/>
          <w:lang w:val="es-BO"/>
        </w:rPr>
        <w:t>.</w:t>
      </w:r>
    </w:p>
    <w:p w14:paraId="6DFB3C22" w14:textId="77777777" w:rsidR="0015730E" w:rsidRPr="00314C45" w:rsidRDefault="0015730E" w:rsidP="006E1DF3">
      <w:pPr>
        <w:widowControl w:val="0"/>
        <w:spacing w:after="0" w:line="240" w:lineRule="auto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35DC8E70" w14:textId="63EDE81F" w:rsidR="00786D8C" w:rsidRPr="00314C4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314C45">
        <w:rPr>
          <w:rFonts w:ascii="Arial Narrow" w:hAnsi="Arial Narrow"/>
          <w:b/>
        </w:rPr>
        <w:t>4</w:t>
      </w:r>
      <w:r w:rsidR="00786D8C" w:rsidRPr="00314C45">
        <w:rPr>
          <w:rFonts w:ascii="Arial Narrow" w:hAnsi="Arial Narrow"/>
          <w:b/>
        </w:rPr>
        <w:t xml:space="preserve">. </w:t>
      </w:r>
      <w:r w:rsidR="001F091A" w:rsidRPr="00314C45">
        <w:rPr>
          <w:rFonts w:ascii="Arial Narrow" w:hAnsi="Arial Narrow"/>
          <w:b/>
        </w:rPr>
        <w:t xml:space="preserve">Productos esperados </w:t>
      </w:r>
    </w:p>
    <w:p w14:paraId="7517850A" w14:textId="4487725E" w:rsidR="00CC1BDC" w:rsidRPr="00314C45" w:rsidRDefault="00031D20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MX"/>
        </w:rPr>
        <w:t>Actas de reunión con el responsable del Resultado 1</w:t>
      </w:r>
      <w:r w:rsidR="00CC1BDC" w:rsidRPr="00314C45">
        <w:rPr>
          <w:rFonts w:ascii="Arial Narrow" w:hAnsi="Arial Narrow"/>
          <w:sz w:val="24"/>
          <w:szCs w:val="24"/>
          <w:lang w:val="es-MX"/>
        </w:rPr>
        <w:t xml:space="preserve"> y actores del SMAT y una estructura de contenido de las guías prácticas.</w:t>
      </w:r>
    </w:p>
    <w:p w14:paraId="6DEBBB5D" w14:textId="7D2BFBE3" w:rsidR="00EA7A27" w:rsidRPr="00314C45" w:rsidRDefault="00CC1BDC" w:rsidP="00743DFF">
      <w:pPr>
        <w:pStyle w:val="Prrafodelista"/>
        <w:widowControl w:val="0"/>
        <w:numPr>
          <w:ilvl w:val="0"/>
          <w:numId w:val="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>Guías practicas aprobadas por el coordinador del proyecto.</w:t>
      </w:r>
    </w:p>
    <w:p w14:paraId="1B6B340B" w14:textId="4C100C74" w:rsidR="00B56092" w:rsidRPr="00314C45" w:rsidRDefault="00B56092" w:rsidP="00B56092">
      <w:pPr>
        <w:pStyle w:val="Prrafodelista"/>
        <w:widowControl w:val="0"/>
        <w:numPr>
          <w:ilvl w:val="1"/>
          <w:numId w:val="5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>Guía práctica 1: Redes Municipales de Estaciones Meteorológicas e Hidrológicas.</w:t>
      </w:r>
    </w:p>
    <w:p w14:paraId="7512F265" w14:textId="60C3F1C6" w:rsidR="00B56092" w:rsidRPr="00314C45" w:rsidRDefault="00B56092" w:rsidP="00B56092">
      <w:pPr>
        <w:pStyle w:val="Prrafodelista"/>
        <w:widowControl w:val="0"/>
        <w:numPr>
          <w:ilvl w:val="1"/>
          <w:numId w:val="5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>Guía práctica 2: Promotores Municipales de Tiempo y Clima.</w:t>
      </w:r>
    </w:p>
    <w:p w14:paraId="2EA0979D" w14:textId="50A8E0A7" w:rsidR="00B56092" w:rsidRPr="00314C45" w:rsidRDefault="00B56092" w:rsidP="00B56092">
      <w:pPr>
        <w:pStyle w:val="Prrafodelista"/>
        <w:widowControl w:val="0"/>
        <w:numPr>
          <w:ilvl w:val="1"/>
          <w:numId w:val="5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>Guía práctica 3: Escuelas Municipales Agroclimáticas.</w:t>
      </w:r>
    </w:p>
    <w:p w14:paraId="2323F3AA" w14:textId="697A4359" w:rsidR="00B56092" w:rsidRPr="00314C45" w:rsidRDefault="00B56092" w:rsidP="00B56092">
      <w:pPr>
        <w:pStyle w:val="Prrafodelista"/>
        <w:widowControl w:val="0"/>
        <w:numPr>
          <w:ilvl w:val="1"/>
          <w:numId w:val="5"/>
        </w:numPr>
        <w:spacing w:after="0" w:line="240" w:lineRule="auto"/>
        <w:ind w:left="1134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>Guía práctica 4: Difusión de información y alertas Agrometeorológicas.</w:t>
      </w:r>
    </w:p>
    <w:p w14:paraId="1EE95A1C" w14:textId="56785276" w:rsidR="007B33DF" w:rsidRPr="00314C45" w:rsidRDefault="0078049A" w:rsidP="00190B83">
      <w:pPr>
        <w:widowControl w:val="0"/>
        <w:spacing w:after="0" w:line="240" w:lineRule="auto"/>
        <w:ind w:left="66"/>
        <w:jc w:val="both"/>
        <w:rPr>
          <w:rFonts w:ascii="Arial Narrow" w:hAnsi="Arial Narrow"/>
          <w:sz w:val="24"/>
          <w:szCs w:val="24"/>
          <w:lang w:val="es-ES_tradnl"/>
        </w:rPr>
      </w:pPr>
      <w:r w:rsidRPr="00314C45">
        <w:rPr>
          <w:rFonts w:ascii="Arial Narrow" w:hAnsi="Arial Narrow"/>
          <w:sz w:val="24"/>
          <w:szCs w:val="24"/>
          <w:lang w:val="es-ES_tradnl"/>
        </w:rPr>
        <w:t xml:space="preserve"> </w:t>
      </w:r>
    </w:p>
    <w:p w14:paraId="54665175" w14:textId="3C8F7427" w:rsidR="00786D8C" w:rsidRPr="00314C4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314C45">
        <w:rPr>
          <w:rFonts w:ascii="Arial Narrow" w:hAnsi="Arial Narrow"/>
          <w:b/>
        </w:rPr>
        <w:t>5</w:t>
      </w:r>
      <w:r w:rsidR="00786D8C" w:rsidRPr="00314C45">
        <w:rPr>
          <w:rFonts w:ascii="Arial Narrow" w:hAnsi="Arial Narrow"/>
          <w:b/>
        </w:rPr>
        <w:t>. Tiempo de la consultoría</w:t>
      </w:r>
      <w:r w:rsidR="00B80AD4" w:rsidRPr="00314C45">
        <w:rPr>
          <w:rFonts w:ascii="Arial Narrow" w:hAnsi="Arial Narrow"/>
          <w:b/>
        </w:rPr>
        <w:t>.</w:t>
      </w:r>
    </w:p>
    <w:p w14:paraId="38E5A5B2" w14:textId="21874CEC" w:rsidR="00786D8C" w:rsidRPr="00314C45" w:rsidRDefault="00786D8C" w:rsidP="00786D8C">
      <w:pPr>
        <w:pStyle w:val="Listaconvietas"/>
        <w:rPr>
          <w:rFonts w:ascii="Arial Narrow" w:hAnsi="Arial Narrow"/>
        </w:rPr>
      </w:pPr>
      <w:r w:rsidRPr="00314C45">
        <w:rPr>
          <w:rFonts w:ascii="Arial Narrow" w:hAnsi="Arial Narrow"/>
        </w:rPr>
        <w:t xml:space="preserve">La consultoría por producto, tendrá un plazo de </w:t>
      </w:r>
      <w:r w:rsidR="008D6127" w:rsidRPr="00314C45">
        <w:rPr>
          <w:rFonts w:ascii="Arial Narrow" w:hAnsi="Arial Narrow"/>
        </w:rPr>
        <w:t>60</w:t>
      </w:r>
      <w:r w:rsidR="006E1DF3" w:rsidRPr="00314C45">
        <w:rPr>
          <w:rFonts w:ascii="Arial Narrow" w:hAnsi="Arial Narrow"/>
        </w:rPr>
        <w:t xml:space="preserve"> días </w:t>
      </w:r>
      <w:r w:rsidRPr="00314C45">
        <w:rPr>
          <w:rFonts w:ascii="Arial Narrow" w:hAnsi="Arial Narrow"/>
        </w:rPr>
        <w:t>comprendido desde la firma del contrato</w:t>
      </w:r>
      <w:r w:rsidR="007F7332" w:rsidRPr="00314C45">
        <w:rPr>
          <w:rFonts w:ascii="Arial Narrow" w:hAnsi="Arial Narrow"/>
        </w:rPr>
        <w:t xml:space="preserve">, pero se valorará </w:t>
      </w:r>
      <w:r w:rsidR="009B2DFB" w:rsidRPr="00314C45">
        <w:rPr>
          <w:rFonts w:ascii="Arial Narrow" w:hAnsi="Arial Narrow"/>
        </w:rPr>
        <w:t xml:space="preserve">un </w:t>
      </w:r>
      <w:r w:rsidR="007F7332" w:rsidRPr="00314C45">
        <w:rPr>
          <w:rFonts w:ascii="Arial Narrow" w:hAnsi="Arial Narrow"/>
        </w:rPr>
        <w:t xml:space="preserve">plazo </w:t>
      </w:r>
      <w:r w:rsidR="009B2DFB" w:rsidRPr="00314C45">
        <w:rPr>
          <w:rFonts w:ascii="Arial Narrow" w:hAnsi="Arial Narrow"/>
        </w:rPr>
        <w:t xml:space="preserve">menor </w:t>
      </w:r>
      <w:r w:rsidR="007F7332" w:rsidRPr="00314C45">
        <w:rPr>
          <w:rFonts w:ascii="Arial Narrow" w:hAnsi="Arial Narrow"/>
        </w:rPr>
        <w:t>sugerido en la propuesta técnica.</w:t>
      </w:r>
    </w:p>
    <w:p w14:paraId="4DB8870D" w14:textId="77777777" w:rsidR="001D6575" w:rsidRPr="00314C45" w:rsidRDefault="001D6575" w:rsidP="001D6575">
      <w:pPr>
        <w:pStyle w:val="Listaconvietas"/>
        <w:rPr>
          <w:rFonts w:ascii="Arial Narrow" w:hAnsi="Arial Narrow" w:cs="Arial"/>
          <w:highlight w:val="yellow"/>
        </w:rPr>
      </w:pPr>
    </w:p>
    <w:p w14:paraId="3B21EC78" w14:textId="35034502" w:rsidR="001D6575" w:rsidRPr="00314C45" w:rsidRDefault="00283D40" w:rsidP="001D6575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314C45">
        <w:rPr>
          <w:rFonts w:ascii="Arial Narrow" w:hAnsi="Arial Narrow"/>
          <w:b/>
        </w:rPr>
        <w:t>6</w:t>
      </w:r>
      <w:r w:rsidR="001D6575" w:rsidRPr="00314C45">
        <w:rPr>
          <w:rFonts w:ascii="Arial Narrow" w:hAnsi="Arial Narrow"/>
          <w:b/>
        </w:rPr>
        <w:t>. Perfil de</w:t>
      </w:r>
      <w:r w:rsidR="009663A4" w:rsidRPr="00314C45">
        <w:rPr>
          <w:rFonts w:ascii="Arial Narrow" w:hAnsi="Arial Narrow"/>
          <w:b/>
        </w:rPr>
        <w:t>l</w:t>
      </w:r>
      <w:r w:rsidR="001D6575" w:rsidRPr="00314C45">
        <w:rPr>
          <w:rFonts w:ascii="Arial Narrow" w:hAnsi="Arial Narrow"/>
          <w:b/>
        </w:rPr>
        <w:t xml:space="preserve"> Profesional.</w:t>
      </w:r>
    </w:p>
    <w:p w14:paraId="1F797CE8" w14:textId="3817C2C3" w:rsidR="001D6575" w:rsidRPr="00314C45" w:rsidRDefault="009663A4" w:rsidP="001D6575">
      <w:pPr>
        <w:pStyle w:val="Prrafodelista"/>
        <w:numPr>
          <w:ilvl w:val="0"/>
          <w:numId w:val="33"/>
        </w:numPr>
        <w:spacing w:before="120" w:after="120"/>
        <w:rPr>
          <w:rFonts w:ascii="Arial Narrow" w:hAnsi="Arial Narrow" w:cs="Arial"/>
          <w:b/>
          <w:sz w:val="24"/>
          <w:szCs w:val="24"/>
        </w:rPr>
      </w:pPr>
      <w:r w:rsidRPr="00314C45">
        <w:rPr>
          <w:rFonts w:ascii="Arial Narrow" w:hAnsi="Arial Narrow" w:cs="Arial"/>
          <w:b/>
          <w:sz w:val="24"/>
          <w:szCs w:val="24"/>
        </w:rPr>
        <w:t>Profesional</w:t>
      </w:r>
    </w:p>
    <w:p w14:paraId="721A59FB" w14:textId="74BCFC5A" w:rsidR="001D6575" w:rsidRPr="00314C45" w:rsidRDefault="001D6575" w:rsidP="001D6575">
      <w:pPr>
        <w:pStyle w:val="Prrafodelista"/>
        <w:numPr>
          <w:ilvl w:val="0"/>
          <w:numId w:val="30"/>
        </w:numPr>
        <w:ind w:left="1134"/>
        <w:rPr>
          <w:rFonts w:ascii="Arial Narrow" w:hAnsi="Arial Narrow" w:cs="Arial"/>
          <w:sz w:val="24"/>
          <w:szCs w:val="24"/>
          <w:lang w:val="es-ES"/>
        </w:rPr>
      </w:pP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Profesional en </w:t>
      </w:r>
      <w:r w:rsidR="009663A4" w:rsidRPr="00314C45">
        <w:rPr>
          <w:rFonts w:ascii="Arial Narrow" w:hAnsi="Arial Narrow" w:cs="Arial"/>
          <w:sz w:val="24"/>
          <w:szCs w:val="24"/>
          <w:lang w:val="es-ES_tradnl"/>
        </w:rPr>
        <w:t xml:space="preserve">Agronomía 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 xml:space="preserve">o comunicación 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>con título en Provisión Nacional.</w:t>
      </w:r>
    </w:p>
    <w:p w14:paraId="77FAF335" w14:textId="5CDF0797" w:rsidR="001D6575" w:rsidRPr="00314C45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14C45">
        <w:rPr>
          <w:rFonts w:ascii="Arial Narrow" w:hAnsi="Arial Narrow" w:cs="Arial"/>
          <w:sz w:val="24"/>
          <w:szCs w:val="24"/>
          <w:lang w:val="es-ES_tradnl"/>
        </w:rPr>
        <w:lastRenderedPageBreak/>
        <w:t>Postgrado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 xml:space="preserve"> y/o Diplomado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: </w:t>
      </w:r>
      <w:r w:rsidR="009663A4" w:rsidRPr="00314C45">
        <w:rPr>
          <w:rFonts w:ascii="Arial Narrow" w:hAnsi="Arial Narrow" w:cs="Arial"/>
          <w:sz w:val="24"/>
          <w:szCs w:val="24"/>
          <w:lang w:val="es-ES_tradnl"/>
        </w:rPr>
        <w:t>Gestión de Riesgos de Desastre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 xml:space="preserve"> o Proyectos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2D04E4F2" w14:textId="07738A59" w:rsidR="00297138" w:rsidRPr="00314C45" w:rsidRDefault="001D6575" w:rsidP="001D6575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Experiencia general de 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>tres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 (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>3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>)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 xml:space="preserve">años, en proyectos 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>relacionados con el desarrollo rural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3FE3607F" w14:textId="4F0EECC8" w:rsidR="00297138" w:rsidRPr="00314C45" w:rsidRDefault="001D6575" w:rsidP="00297138">
      <w:pPr>
        <w:pStyle w:val="Prrafodelista"/>
        <w:widowControl w:val="0"/>
        <w:numPr>
          <w:ilvl w:val="0"/>
          <w:numId w:val="30"/>
        </w:numPr>
        <w:spacing w:after="0" w:line="240" w:lineRule="auto"/>
        <w:ind w:left="1134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Experiencia específica de 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>un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 (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>1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>) año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>,</w:t>
      </w:r>
      <w:r w:rsidRPr="00314C45">
        <w:rPr>
          <w:rFonts w:ascii="Arial Narrow" w:hAnsi="Arial Narrow" w:cs="Arial"/>
          <w:sz w:val="24"/>
          <w:szCs w:val="24"/>
          <w:lang w:val="es-ES_tradnl"/>
        </w:rPr>
        <w:t xml:space="preserve"> en </w:t>
      </w:r>
      <w:r w:rsidR="00947C41" w:rsidRPr="00314C45">
        <w:rPr>
          <w:rFonts w:ascii="Arial Narrow" w:hAnsi="Arial Narrow" w:cs="Arial"/>
          <w:sz w:val="24"/>
          <w:szCs w:val="24"/>
          <w:lang w:val="es-ES_tradnl"/>
        </w:rPr>
        <w:t xml:space="preserve">proyectos de gestión de riesgos y/o adaptación al cambio climático además de la 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 xml:space="preserve">formulación </w:t>
      </w:r>
      <w:r w:rsidR="00283D40" w:rsidRPr="00314C45">
        <w:rPr>
          <w:rFonts w:ascii="Arial Narrow" w:hAnsi="Arial Narrow" w:cs="Arial"/>
          <w:sz w:val="24"/>
          <w:szCs w:val="24"/>
          <w:lang w:val="es-ES_tradnl"/>
        </w:rPr>
        <w:t>de guías</w:t>
      </w:r>
      <w:r w:rsidR="00297138" w:rsidRPr="00314C45">
        <w:rPr>
          <w:rFonts w:ascii="Arial Narrow" w:hAnsi="Arial Narrow" w:cs="Arial"/>
          <w:sz w:val="24"/>
          <w:szCs w:val="24"/>
          <w:lang w:val="es-ES_tradnl"/>
        </w:rPr>
        <w:t>.</w:t>
      </w:r>
    </w:p>
    <w:p w14:paraId="031172DF" w14:textId="0A9E8522" w:rsidR="00297138" w:rsidRPr="00314C45" w:rsidRDefault="001D6575" w:rsidP="001D6575">
      <w:p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314C45">
        <w:rPr>
          <w:rFonts w:ascii="Arial Narrow" w:hAnsi="Arial Narrow" w:cs="Arial"/>
          <w:sz w:val="24"/>
          <w:szCs w:val="24"/>
          <w:lang w:val="es-ES"/>
        </w:rPr>
        <w:t xml:space="preserve">Se aclara que el consultor debe contar con disponibilidad de tiempo para </w:t>
      </w:r>
      <w:r w:rsidR="00297138" w:rsidRPr="00314C45">
        <w:rPr>
          <w:rFonts w:ascii="Arial Narrow" w:hAnsi="Arial Narrow" w:cs="Arial"/>
          <w:sz w:val="24"/>
          <w:szCs w:val="24"/>
          <w:lang w:val="es-ES"/>
        </w:rPr>
        <w:t>realizar visitas en los municipios de intervención del proyecto.</w:t>
      </w:r>
    </w:p>
    <w:p w14:paraId="2879A1CC" w14:textId="657199F8" w:rsidR="00786D8C" w:rsidRPr="00314C45" w:rsidRDefault="00283D40" w:rsidP="00786D8C">
      <w:pPr>
        <w:pStyle w:val="Default"/>
        <w:spacing w:line="240" w:lineRule="atLeast"/>
        <w:jc w:val="both"/>
        <w:rPr>
          <w:rFonts w:ascii="Arial Narrow" w:hAnsi="Arial Narrow"/>
          <w:b/>
        </w:rPr>
      </w:pPr>
      <w:r w:rsidRPr="00314C45">
        <w:rPr>
          <w:rFonts w:ascii="Arial Narrow" w:hAnsi="Arial Narrow"/>
          <w:b/>
        </w:rPr>
        <w:t>7</w:t>
      </w:r>
      <w:r w:rsidR="00786D8C" w:rsidRPr="00314C45">
        <w:rPr>
          <w:rFonts w:ascii="Arial Narrow" w:hAnsi="Arial Narrow"/>
          <w:b/>
        </w:rPr>
        <w:t>. Propiedad intelectual</w:t>
      </w:r>
    </w:p>
    <w:p w14:paraId="19A0B8B8" w14:textId="5800740D" w:rsidR="00786D8C" w:rsidRPr="00314C45" w:rsidRDefault="00786D8C" w:rsidP="00786D8C">
      <w:pPr>
        <w:pStyle w:val="Listaconvietas"/>
        <w:rPr>
          <w:rFonts w:ascii="Arial Narrow" w:hAnsi="Arial Narrow"/>
        </w:rPr>
      </w:pPr>
      <w:r w:rsidRPr="00314C45">
        <w:rPr>
          <w:rFonts w:ascii="Arial Narrow" w:hAnsi="Arial Narrow"/>
        </w:rPr>
        <w:t xml:space="preserve">Todo el material producido bajo los términos del contrato (documentos escritos, gráficos, tablas, mapas y otros, tanto en medio físico como electrónico), generados por el consultor en el desempeño de sus funciones será de conocimiento del proyecto y pasará a ser propiedad del </w:t>
      </w:r>
      <w:r w:rsidR="00677C20" w:rsidRPr="00314C45">
        <w:rPr>
          <w:rFonts w:ascii="Arial Narrow" w:hAnsi="Arial Narrow"/>
        </w:rPr>
        <w:t xml:space="preserve">Programa Euroclima (AECID) y el </w:t>
      </w:r>
      <w:r w:rsidRPr="00314C45">
        <w:rPr>
          <w:rFonts w:ascii="Arial Narrow" w:hAnsi="Arial Narrow"/>
        </w:rPr>
        <w:t>Servicio Nacional de Meteorología e Hidrología SENAMHI</w:t>
      </w:r>
      <w:r w:rsidR="004D0F57" w:rsidRPr="00314C45">
        <w:rPr>
          <w:rFonts w:ascii="Arial Narrow" w:hAnsi="Arial Narrow"/>
        </w:rPr>
        <w:t xml:space="preserve"> de Bolivia</w:t>
      </w:r>
      <w:r w:rsidRPr="00314C45">
        <w:rPr>
          <w:rFonts w:ascii="Arial Narrow" w:hAnsi="Arial Narrow"/>
        </w:rPr>
        <w:t>.</w:t>
      </w:r>
    </w:p>
    <w:p w14:paraId="1C25F5DF" w14:textId="77777777" w:rsidR="00B80AD4" w:rsidRPr="00314C45" w:rsidRDefault="00B80AD4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  <w:highlight w:val="yellow"/>
          <w:lang w:val="es-ES"/>
        </w:rPr>
      </w:pPr>
    </w:p>
    <w:p w14:paraId="0118CD9F" w14:textId="16947C3D" w:rsidR="00786D8C" w:rsidRPr="00314C45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314C45">
        <w:rPr>
          <w:rFonts w:ascii="Arial Narrow" w:hAnsi="Arial Narrow" w:cs="Times New Roman"/>
          <w:b/>
          <w:sz w:val="24"/>
          <w:szCs w:val="24"/>
        </w:rPr>
        <w:t>8</w:t>
      </w:r>
      <w:r w:rsidR="00786D8C" w:rsidRPr="00314C45">
        <w:rPr>
          <w:rFonts w:ascii="Arial Narrow" w:hAnsi="Arial Narrow" w:cs="Times New Roman"/>
          <w:b/>
          <w:sz w:val="24"/>
          <w:szCs w:val="24"/>
        </w:rPr>
        <w:t xml:space="preserve">. Remuneración, impuestos y modalidad de pago </w:t>
      </w:r>
    </w:p>
    <w:p w14:paraId="1DC06C47" w14:textId="77777777" w:rsidR="00F8016C" w:rsidRPr="00F1518C" w:rsidRDefault="00B86BF9" w:rsidP="00F8016C">
      <w:pPr>
        <w:spacing w:after="0" w:line="240" w:lineRule="atLeast"/>
        <w:jc w:val="both"/>
        <w:rPr>
          <w:rFonts w:ascii="Arial Narrow" w:eastAsia="Calibri" w:hAnsi="Arial Narrow" w:cs="Arial"/>
          <w:sz w:val="24"/>
          <w:szCs w:val="24"/>
        </w:rPr>
      </w:pPr>
      <w:r w:rsidRPr="00314C45">
        <w:rPr>
          <w:rFonts w:ascii="Arial Narrow" w:eastAsia="Calibri" w:hAnsi="Arial Narrow" w:cs="Times New Roman"/>
          <w:sz w:val="24"/>
          <w:szCs w:val="24"/>
        </w:rPr>
        <w:t xml:space="preserve">HELVETAS pagará al (la) Consultor(a) el importe total de Bs. </w:t>
      </w:r>
      <w:r w:rsidR="00297138" w:rsidRPr="00314C45">
        <w:rPr>
          <w:rFonts w:ascii="Arial Narrow" w:eastAsia="Calibri" w:hAnsi="Arial Narrow" w:cs="Times New Roman"/>
          <w:sz w:val="24"/>
          <w:szCs w:val="24"/>
        </w:rPr>
        <w:t>10</w:t>
      </w:r>
      <w:r w:rsidR="00893517" w:rsidRPr="00314C45">
        <w:rPr>
          <w:rFonts w:ascii="Arial Narrow" w:eastAsia="Calibri" w:hAnsi="Arial Narrow" w:cs="Times New Roman"/>
          <w:sz w:val="24"/>
          <w:szCs w:val="24"/>
        </w:rPr>
        <w:t>.</w:t>
      </w:r>
      <w:r w:rsidRPr="00314C45">
        <w:rPr>
          <w:rFonts w:ascii="Arial Narrow" w:eastAsia="Calibri" w:hAnsi="Arial Narrow" w:cs="Times New Roman"/>
          <w:sz w:val="24"/>
          <w:szCs w:val="24"/>
        </w:rPr>
        <w:t>000,00 (</w:t>
      </w:r>
      <w:r w:rsidR="00297138" w:rsidRPr="00314C45">
        <w:rPr>
          <w:rFonts w:ascii="Arial Narrow" w:eastAsia="Calibri" w:hAnsi="Arial Narrow" w:cs="Times New Roman"/>
          <w:sz w:val="24"/>
          <w:szCs w:val="24"/>
        </w:rPr>
        <w:t>Diez</w:t>
      </w:r>
      <w:r w:rsidR="00677C20" w:rsidRPr="00314C45">
        <w:rPr>
          <w:rFonts w:ascii="Arial Narrow" w:eastAsia="Calibri" w:hAnsi="Arial Narrow" w:cs="Times New Roman"/>
          <w:sz w:val="24"/>
          <w:szCs w:val="24"/>
        </w:rPr>
        <w:t xml:space="preserve"> mil </w:t>
      </w:r>
      <w:r w:rsidRPr="00314C45">
        <w:rPr>
          <w:rFonts w:ascii="Arial Narrow" w:eastAsia="Calibri" w:hAnsi="Arial Narrow" w:cs="Times New Roman"/>
          <w:sz w:val="24"/>
          <w:szCs w:val="24"/>
        </w:rPr>
        <w:t xml:space="preserve">00/100 bolivianos). </w:t>
      </w:r>
      <w:r w:rsidR="00F8016C" w:rsidRPr="00F1518C">
        <w:rPr>
          <w:rFonts w:ascii="Arial Narrow" w:eastAsia="Calibri" w:hAnsi="Arial Narrow" w:cs="Arial"/>
          <w:sz w:val="24"/>
          <w:szCs w:val="24"/>
        </w:rPr>
        <w:t xml:space="preserve">Como parte del proceso de selección y adjunto a la postulación el (la) Consultor(a) deberá presentar una copia del </w:t>
      </w:r>
      <w:r w:rsidR="00F8016C" w:rsidRPr="00F1518C">
        <w:rPr>
          <w:rFonts w:ascii="Arial Narrow" w:eastAsia="Calibri" w:hAnsi="Arial Narrow" w:cs="Arial"/>
          <w:b/>
          <w:bCs/>
          <w:i/>
          <w:iCs/>
          <w:sz w:val="24"/>
          <w:szCs w:val="24"/>
        </w:rPr>
        <w:t>carnet de asegurado a algún seguro público de salud a nivel nacional</w:t>
      </w:r>
      <w:r w:rsidR="00F8016C" w:rsidRPr="00F1518C">
        <w:rPr>
          <w:rFonts w:ascii="Arial Narrow" w:eastAsia="Calibri" w:hAnsi="Arial Narrow" w:cs="Arial"/>
          <w:sz w:val="24"/>
          <w:szCs w:val="24"/>
        </w:rPr>
        <w:t xml:space="preserve"> </w:t>
      </w:r>
      <w:r w:rsidR="00F8016C">
        <w:rPr>
          <w:rFonts w:ascii="Arial Narrow" w:eastAsia="Calibri" w:hAnsi="Arial Narrow" w:cs="Arial"/>
          <w:sz w:val="24"/>
          <w:szCs w:val="24"/>
        </w:rPr>
        <w:t>o incluir en su propuesta la aceptación y registro en el seguro de salud al cual la institución está afiliada.</w:t>
      </w:r>
    </w:p>
    <w:p w14:paraId="1EB3DECA" w14:textId="7A06A6F9" w:rsidR="009B2DFB" w:rsidRPr="00314C45" w:rsidRDefault="009B2DFB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  <w:highlight w:val="yellow"/>
        </w:rPr>
      </w:pPr>
    </w:p>
    <w:p w14:paraId="181A6FE8" w14:textId="3EF5A5A9" w:rsidR="00AC663A" w:rsidRPr="00314C45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14C45">
        <w:rPr>
          <w:rFonts w:ascii="Arial Narrow" w:eastAsia="Calibri" w:hAnsi="Arial Narrow" w:cs="Times New Roman"/>
          <w:sz w:val="24"/>
          <w:szCs w:val="24"/>
        </w:rPr>
        <w:t xml:space="preserve">El/la Consultor(a) también deberá presentar una copia de algún seguro de accidentes personales que tenga con </w:t>
      </w:r>
      <w:r w:rsidR="005C4D33" w:rsidRPr="00314C45">
        <w:rPr>
          <w:rFonts w:ascii="Arial Narrow" w:eastAsia="Calibri" w:hAnsi="Arial Narrow" w:cs="Times New Roman"/>
          <w:sz w:val="24"/>
          <w:szCs w:val="24"/>
        </w:rPr>
        <w:t>una</w:t>
      </w:r>
      <w:r w:rsidRPr="00314C45">
        <w:rPr>
          <w:rFonts w:ascii="Arial Narrow" w:eastAsia="Calibri" w:hAnsi="Arial Narrow" w:cs="Times New Roman"/>
          <w:sz w:val="24"/>
          <w:szCs w:val="24"/>
        </w:rPr>
        <w:t xml:space="preserve"> empresa aseguradora. </w:t>
      </w:r>
      <w:r w:rsidR="004D0F57" w:rsidRPr="00314C45">
        <w:rPr>
          <w:rFonts w:ascii="Arial Narrow" w:eastAsia="Calibri" w:hAnsi="Arial Narrow" w:cs="Times New Roman"/>
          <w:sz w:val="24"/>
          <w:szCs w:val="24"/>
        </w:rPr>
        <w:t xml:space="preserve">De no contar con el seguro de accidentes y en caso de alguna eventualidad el (la) Consultor(a) correrá con los costos derivados del siniestro. </w:t>
      </w:r>
    </w:p>
    <w:p w14:paraId="48648A8C" w14:textId="77777777" w:rsidR="00AC663A" w:rsidRPr="00314C45" w:rsidRDefault="00AC663A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68D39100" w14:textId="30842BF6" w:rsidR="005C4D33" w:rsidRPr="00314C45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14C45">
        <w:rPr>
          <w:rFonts w:ascii="Arial Narrow" w:eastAsia="Calibri" w:hAnsi="Arial Narrow" w:cs="Times New Roman"/>
          <w:sz w:val="24"/>
          <w:szCs w:val="24"/>
        </w:rPr>
        <w:t>Para</w:t>
      </w:r>
      <w:r w:rsidR="00AC663A" w:rsidRPr="00314C45">
        <w:rPr>
          <w:rFonts w:ascii="Arial Narrow" w:eastAsia="Calibri" w:hAnsi="Arial Narrow" w:cs="Times New Roman"/>
          <w:sz w:val="24"/>
          <w:szCs w:val="24"/>
        </w:rPr>
        <w:t xml:space="preserve"> proceder con los pagos de honorarios </w:t>
      </w:r>
      <w:r w:rsidRPr="00314C45">
        <w:rPr>
          <w:rFonts w:ascii="Arial Narrow" w:eastAsia="Calibri" w:hAnsi="Arial Narrow" w:cs="Times New Roman"/>
          <w:sz w:val="24"/>
          <w:szCs w:val="24"/>
        </w:rPr>
        <w:t xml:space="preserve">el (la) Consultor(a) deberá presentar una copia del pago de aportes a la AFP </w:t>
      </w:r>
      <w:r w:rsidR="005C4D33" w:rsidRPr="00314C45">
        <w:rPr>
          <w:rFonts w:ascii="Arial Narrow" w:eastAsia="Calibri" w:hAnsi="Arial Narrow" w:cs="Times New Roman"/>
          <w:sz w:val="24"/>
          <w:szCs w:val="24"/>
        </w:rPr>
        <w:t xml:space="preserve">que corresponda </w:t>
      </w:r>
      <w:r w:rsidRPr="00314C45">
        <w:rPr>
          <w:rFonts w:ascii="Arial Narrow" w:eastAsia="Calibri" w:hAnsi="Arial Narrow" w:cs="Times New Roman"/>
          <w:sz w:val="24"/>
          <w:szCs w:val="24"/>
        </w:rPr>
        <w:t>y la factura original.</w:t>
      </w:r>
      <w:r w:rsidR="005C4D33" w:rsidRPr="00314C45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314C45">
        <w:rPr>
          <w:rFonts w:ascii="Arial Narrow" w:eastAsia="Calibri" w:hAnsi="Arial Narrow" w:cs="Times New Roman"/>
          <w:sz w:val="24"/>
          <w:szCs w:val="24"/>
        </w:rPr>
        <w:t>De no emitir la correspondiente factura, la institución actuará como agente de retención de impuestos.</w:t>
      </w:r>
    </w:p>
    <w:p w14:paraId="401F37C5" w14:textId="77777777" w:rsidR="00B80AD4" w:rsidRPr="00314C45" w:rsidRDefault="00B80AD4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C457D78" w14:textId="77562D92" w:rsidR="004D0F57" w:rsidRPr="00314C45" w:rsidRDefault="004D0F57" w:rsidP="004D0F57">
      <w:pPr>
        <w:spacing w:after="0" w:line="24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14C45">
        <w:rPr>
          <w:rFonts w:ascii="Arial Narrow" w:eastAsia="Calibri" w:hAnsi="Arial Narrow" w:cs="Times New Roman"/>
          <w:sz w:val="24"/>
          <w:szCs w:val="24"/>
        </w:rPr>
        <w:t>La modalidad de pago será la siguiente:</w:t>
      </w:r>
    </w:p>
    <w:p w14:paraId="059C0477" w14:textId="77777777" w:rsidR="00786D8C" w:rsidRPr="00314C45" w:rsidRDefault="00786D8C" w:rsidP="00786D8C">
      <w:pPr>
        <w:pStyle w:val="Sangradetextonormal"/>
        <w:tabs>
          <w:tab w:val="left" w:pos="0"/>
        </w:tabs>
        <w:spacing w:before="0" w:after="0"/>
        <w:ind w:left="0"/>
        <w:rPr>
          <w:rFonts w:ascii="Arial Narrow" w:hAnsi="Arial Narrow"/>
          <w:i/>
          <w:sz w:val="24"/>
          <w:szCs w:val="24"/>
          <w:highlight w:val="yellow"/>
        </w:rPr>
      </w:pPr>
    </w:p>
    <w:p w14:paraId="4D63E9DD" w14:textId="6DCEE9C6" w:rsidR="00786D8C" w:rsidRPr="00314C45" w:rsidRDefault="003B505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314C45">
        <w:rPr>
          <w:rFonts w:ascii="Arial Narrow" w:hAnsi="Arial Narrow"/>
          <w:b/>
          <w:sz w:val="24"/>
          <w:szCs w:val="24"/>
        </w:rPr>
        <w:t>4</w:t>
      </w:r>
      <w:r w:rsidR="00297138" w:rsidRPr="00314C45">
        <w:rPr>
          <w:rFonts w:ascii="Arial Narrow" w:hAnsi="Arial Narrow"/>
          <w:b/>
          <w:sz w:val="24"/>
          <w:szCs w:val="24"/>
        </w:rPr>
        <w:t>0</w:t>
      </w:r>
      <w:r w:rsidR="00786D8C" w:rsidRPr="00314C45">
        <w:rPr>
          <w:rFonts w:ascii="Arial Narrow" w:hAnsi="Arial Narrow"/>
          <w:b/>
          <w:sz w:val="24"/>
          <w:szCs w:val="24"/>
        </w:rPr>
        <w:t>% a la entrega y aprobación de</w:t>
      </w:r>
      <w:r w:rsidR="005E7FA9" w:rsidRPr="00314C45">
        <w:rPr>
          <w:rFonts w:ascii="Arial Narrow" w:hAnsi="Arial Narrow"/>
          <w:b/>
          <w:sz w:val="24"/>
          <w:szCs w:val="24"/>
        </w:rPr>
        <w:t xml:space="preserve">l </w:t>
      </w:r>
      <w:r w:rsidR="00786D8C" w:rsidRPr="00314C45">
        <w:rPr>
          <w:rFonts w:ascii="Arial Narrow" w:hAnsi="Arial Narrow"/>
          <w:b/>
          <w:sz w:val="24"/>
          <w:szCs w:val="24"/>
        </w:rPr>
        <w:t>producto</w:t>
      </w:r>
      <w:r w:rsidR="005E7FA9" w:rsidRPr="00314C45">
        <w:rPr>
          <w:rFonts w:ascii="Arial Narrow" w:hAnsi="Arial Narrow"/>
          <w:b/>
          <w:sz w:val="24"/>
          <w:szCs w:val="24"/>
        </w:rPr>
        <w:t xml:space="preserve"> a)</w:t>
      </w:r>
    </w:p>
    <w:p w14:paraId="21A24DA1" w14:textId="1ECB2027" w:rsidR="00786D8C" w:rsidRPr="00314C45" w:rsidRDefault="003B505D" w:rsidP="00B86BF9">
      <w:pPr>
        <w:pStyle w:val="Prrafodelista"/>
        <w:numPr>
          <w:ilvl w:val="0"/>
          <w:numId w:val="7"/>
        </w:numPr>
        <w:spacing w:after="0" w:line="240" w:lineRule="atLeast"/>
        <w:ind w:left="786"/>
        <w:jc w:val="both"/>
        <w:rPr>
          <w:rFonts w:ascii="Arial Narrow" w:hAnsi="Arial Narrow"/>
          <w:b/>
          <w:sz w:val="24"/>
          <w:szCs w:val="24"/>
        </w:rPr>
      </w:pPr>
      <w:r w:rsidRPr="00314C45">
        <w:rPr>
          <w:rFonts w:ascii="Arial Narrow" w:hAnsi="Arial Narrow"/>
          <w:b/>
          <w:sz w:val="24"/>
          <w:szCs w:val="24"/>
        </w:rPr>
        <w:t>6</w:t>
      </w:r>
      <w:r w:rsidR="00297138" w:rsidRPr="00314C45">
        <w:rPr>
          <w:rFonts w:ascii="Arial Narrow" w:hAnsi="Arial Narrow"/>
          <w:b/>
          <w:sz w:val="24"/>
          <w:szCs w:val="24"/>
        </w:rPr>
        <w:t>0</w:t>
      </w:r>
      <w:r w:rsidR="00786D8C" w:rsidRPr="00314C45">
        <w:rPr>
          <w:rFonts w:ascii="Arial Narrow" w:hAnsi="Arial Narrow"/>
          <w:b/>
          <w:sz w:val="24"/>
          <w:szCs w:val="24"/>
        </w:rPr>
        <w:t>% a la entrega y aprobación del producto</w:t>
      </w:r>
      <w:r w:rsidR="00326A2A" w:rsidRPr="00314C45">
        <w:rPr>
          <w:rFonts w:ascii="Arial Narrow" w:hAnsi="Arial Narrow"/>
          <w:b/>
          <w:sz w:val="24"/>
          <w:szCs w:val="24"/>
        </w:rPr>
        <w:t xml:space="preserve"> b)</w:t>
      </w:r>
    </w:p>
    <w:p w14:paraId="5F847CF5" w14:textId="77777777" w:rsidR="00786D8C" w:rsidRPr="00314C45" w:rsidRDefault="00786D8C" w:rsidP="00786D8C">
      <w:pPr>
        <w:pStyle w:val="Prrafodelista"/>
        <w:widowControl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  <w:lang w:val="es-ES_tradnl"/>
        </w:rPr>
      </w:pPr>
    </w:p>
    <w:p w14:paraId="1B79DC4F" w14:textId="781796A0" w:rsidR="004D0F57" w:rsidRPr="00314C45" w:rsidRDefault="004D0F57" w:rsidP="004D0F57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314C45">
        <w:rPr>
          <w:rFonts w:ascii="Arial Narrow" w:hAnsi="Arial Narrow" w:cs="Times New Roman"/>
          <w:sz w:val="24"/>
          <w:szCs w:val="24"/>
        </w:rPr>
        <w:t xml:space="preserve">Se establece de común acuerdo, que el incumplimiento en los plazos de entrega de los productos </w:t>
      </w:r>
      <w:r w:rsidR="00850987" w:rsidRPr="00314C45">
        <w:rPr>
          <w:rFonts w:ascii="Arial Narrow" w:hAnsi="Arial Narrow" w:cs="Times New Roman"/>
          <w:sz w:val="24"/>
          <w:szCs w:val="24"/>
        </w:rPr>
        <w:t xml:space="preserve">o el plazo para la entrega del producto final </w:t>
      </w:r>
      <w:r w:rsidRPr="00314C45">
        <w:rPr>
          <w:rFonts w:ascii="Arial Narrow" w:hAnsi="Arial Narrow" w:cs="Times New Roman"/>
          <w:sz w:val="24"/>
          <w:szCs w:val="24"/>
        </w:rPr>
        <w:t>por parte del (la) Consultor(a), será pasible a sanción del 1% del monto total de la consultoría por cada día de retraso, esta retención se realizará del importe total a ser cancelado y el mismo será retenido en el momento del pago. La suma de las multas no podrá exceder en ningún caso el veinte por ciento (20%) del monto total del contrato, caso contrario será causal de resolución del mismo.</w:t>
      </w:r>
    </w:p>
    <w:p w14:paraId="6D78403C" w14:textId="1067E30D" w:rsidR="00835168" w:rsidRPr="00F8016C" w:rsidRDefault="00835168" w:rsidP="00835168">
      <w:pPr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F8016C">
        <w:rPr>
          <w:rFonts w:ascii="Arial Narrow" w:hAnsi="Arial Narrow"/>
          <w:sz w:val="24"/>
          <w:szCs w:val="24"/>
        </w:rPr>
        <w:t xml:space="preserve">El </w:t>
      </w:r>
      <w:r w:rsidR="00897C56" w:rsidRPr="00F8016C">
        <w:rPr>
          <w:rFonts w:ascii="Arial Narrow" w:hAnsi="Arial Narrow"/>
          <w:sz w:val="24"/>
          <w:szCs w:val="24"/>
        </w:rPr>
        <w:t>costo de la consultoría incluye gastos</w:t>
      </w:r>
      <w:r w:rsidRPr="00F8016C">
        <w:rPr>
          <w:rFonts w:ascii="Arial Narrow" w:hAnsi="Arial Narrow"/>
          <w:sz w:val="24"/>
          <w:szCs w:val="24"/>
        </w:rPr>
        <w:t xml:space="preserve"> propios de</w:t>
      </w:r>
      <w:r w:rsidR="00176E60" w:rsidRPr="00F8016C">
        <w:rPr>
          <w:rFonts w:ascii="Arial Narrow" w:hAnsi="Arial Narrow"/>
          <w:sz w:val="24"/>
          <w:szCs w:val="24"/>
        </w:rPr>
        <w:t>l</w:t>
      </w:r>
      <w:r w:rsidRPr="00F8016C">
        <w:rPr>
          <w:rFonts w:ascii="Arial Narrow" w:hAnsi="Arial Narrow"/>
          <w:sz w:val="24"/>
          <w:szCs w:val="24"/>
        </w:rPr>
        <w:t xml:space="preserve"> levantamiento de información </w:t>
      </w:r>
      <w:r w:rsidR="00176E60" w:rsidRPr="00F8016C">
        <w:rPr>
          <w:rFonts w:ascii="Arial Narrow" w:hAnsi="Arial Narrow"/>
          <w:sz w:val="24"/>
          <w:szCs w:val="24"/>
        </w:rPr>
        <w:t>en</w:t>
      </w:r>
      <w:r w:rsidR="00897C56" w:rsidRPr="00F8016C">
        <w:rPr>
          <w:rFonts w:ascii="Arial Narrow" w:hAnsi="Arial Narrow"/>
          <w:sz w:val="24"/>
          <w:szCs w:val="24"/>
        </w:rPr>
        <w:t xml:space="preserve"> campo, </w:t>
      </w:r>
      <w:r w:rsidR="004227C3" w:rsidRPr="00F8016C">
        <w:rPr>
          <w:rFonts w:ascii="Arial Narrow" w:hAnsi="Arial Narrow"/>
          <w:sz w:val="24"/>
          <w:szCs w:val="24"/>
        </w:rPr>
        <w:t xml:space="preserve">impresiones, transporte, alimentación y hospedaje </w:t>
      </w:r>
      <w:r w:rsidRPr="00F8016C">
        <w:rPr>
          <w:rFonts w:ascii="Arial Narrow" w:hAnsi="Arial Narrow"/>
          <w:sz w:val="24"/>
          <w:szCs w:val="24"/>
        </w:rPr>
        <w:t xml:space="preserve">conforme a la metodología y cronograma de ejecución de la </w:t>
      </w:r>
      <w:r w:rsidR="00C239A8" w:rsidRPr="00F8016C">
        <w:rPr>
          <w:rFonts w:ascii="Arial Narrow" w:hAnsi="Arial Narrow"/>
          <w:sz w:val="24"/>
          <w:szCs w:val="24"/>
        </w:rPr>
        <w:t>consultoría</w:t>
      </w:r>
      <w:r w:rsidRPr="00F8016C">
        <w:rPr>
          <w:rFonts w:ascii="Arial Narrow" w:hAnsi="Arial Narrow"/>
          <w:sz w:val="24"/>
          <w:szCs w:val="24"/>
        </w:rPr>
        <w:t>.</w:t>
      </w:r>
      <w:r w:rsidR="009273AF" w:rsidRPr="00F8016C">
        <w:rPr>
          <w:rFonts w:ascii="Arial Narrow" w:hAnsi="Arial Narrow"/>
          <w:sz w:val="24"/>
          <w:szCs w:val="24"/>
        </w:rPr>
        <w:t xml:space="preserve"> El apoyo </w:t>
      </w:r>
      <w:r w:rsidR="00E37B21" w:rsidRPr="00F8016C">
        <w:rPr>
          <w:rFonts w:ascii="Arial Narrow" w:hAnsi="Arial Narrow"/>
          <w:sz w:val="24"/>
          <w:szCs w:val="24"/>
        </w:rPr>
        <w:t xml:space="preserve">específico </w:t>
      </w:r>
      <w:r w:rsidR="00176E60" w:rsidRPr="00F8016C">
        <w:rPr>
          <w:rFonts w:ascii="Arial Narrow" w:hAnsi="Arial Narrow"/>
          <w:sz w:val="24"/>
          <w:szCs w:val="24"/>
        </w:rPr>
        <w:t>estará</w:t>
      </w:r>
      <w:r w:rsidR="00C239A8" w:rsidRPr="00F8016C">
        <w:rPr>
          <w:rFonts w:ascii="Arial Narrow" w:hAnsi="Arial Narrow"/>
          <w:sz w:val="24"/>
          <w:szCs w:val="24"/>
        </w:rPr>
        <w:t xml:space="preserve"> sujeto</w:t>
      </w:r>
      <w:r w:rsidR="009273AF" w:rsidRPr="00F8016C">
        <w:rPr>
          <w:rFonts w:ascii="Arial Narrow" w:hAnsi="Arial Narrow"/>
          <w:sz w:val="24"/>
          <w:szCs w:val="24"/>
        </w:rPr>
        <w:t xml:space="preserve"> a </w:t>
      </w:r>
      <w:r w:rsidR="00176E60" w:rsidRPr="00F8016C">
        <w:rPr>
          <w:rFonts w:ascii="Arial Narrow" w:hAnsi="Arial Narrow"/>
          <w:sz w:val="24"/>
          <w:szCs w:val="24"/>
        </w:rPr>
        <w:t xml:space="preserve">una </w:t>
      </w:r>
      <w:r w:rsidR="009273AF" w:rsidRPr="00F8016C">
        <w:rPr>
          <w:rFonts w:ascii="Arial Narrow" w:hAnsi="Arial Narrow"/>
          <w:sz w:val="24"/>
          <w:szCs w:val="24"/>
        </w:rPr>
        <w:t xml:space="preserve">negociación de cronograma </w:t>
      </w:r>
      <w:r w:rsidR="00176E60" w:rsidRPr="00F8016C">
        <w:rPr>
          <w:rFonts w:ascii="Arial Narrow" w:hAnsi="Arial Narrow"/>
          <w:sz w:val="24"/>
          <w:szCs w:val="24"/>
        </w:rPr>
        <w:t xml:space="preserve">de actividades </w:t>
      </w:r>
      <w:r w:rsidR="009273AF" w:rsidRPr="00F8016C">
        <w:rPr>
          <w:rFonts w:ascii="Arial Narrow" w:hAnsi="Arial Narrow"/>
          <w:sz w:val="24"/>
          <w:szCs w:val="24"/>
        </w:rPr>
        <w:t>conforme a la planificación del proyecto Euroclima</w:t>
      </w:r>
      <w:r w:rsidR="00C239A8" w:rsidRPr="00F8016C">
        <w:rPr>
          <w:rFonts w:ascii="Arial Narrow" w:hAnsi="Arial Narrow"/>
          <w:sz w:val="24"/>
          <w:szCs w:val="24"/>
        </w:rPr>
        <w:t xml:space="preserve"> Gestión del Riesgo.</w:t>
      </w:r>
    </w:p>
    <w:p w14:paraId="7C7E169A" w14:textId="0C360A95" w:rsidR="00314C45" w:rsidRDefault="00314C45" w:rsidP="00835168">
      <w:pPr>
        <w:spacing w:before="120" w:after="12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1040BAB1" w14:textId="77777777" w:rsidR="00314C45" w:rsidRPr="00314C45" w:rsidRDefault="00314C45" w:rsidP="00835168">
      <w:pPr>
        <w:spacing w:before="120" w:after="12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14:paraId="2EDFC570" w14:textId="0D453FB8" w:rsidR="00786D8C" w:rsidRPr="00314C45" w:rsidRDefault="00283D40" w:rsidP="00786D8C">
      <w:pPr>
        <w:spacing w:after="0" w:line="240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314C45">
        <w:rPr>
          <w:rFonts w:ascii="Arial Narrow" w:hAnsi="Arial Narrow" w:cs="Times New Roman"/>
          <w:b/>
          <w:sz w:val="24"/>
          <w:szCs w:val="24"/>
        </w:rPr>
        <w:lastRenderedPageBreak/>
        <w:t>9</w:t>
      </w:r>
      <w:r w:rsidR="00786D8C" w:rsidRPr="00314C45">
        <w:rPr>
          <w:rFonts w:ascii="Arial Narrow" w:hAnsi="Arial Narrow" w:cs="Times New Roman"/>
          <w:b/>
          <w:sz w:val="24"/>
          <w:szCs w:val="24"/>
        </w:rPr>
        <w:t>. Supervisión</w:t>
      </w:r>
    </w:p>
    <w:p w14:paraId="557E7175" w14:textId="6F63B6B3" w:rsidR="00786D8C" w:rsidRPr="00314C45" w:rsidRDefault="00786D8C" w:rsidP="00786D8C">
      <w:pPr>
        <w:spacing w:after="0" w:line="240" w:lineRule="atLeast"/>
        <w:jc w:val="both"/>
        <w:rPr>
          <w:rFonts w:ascii="Arial Narrow" w:hAnsi="Arial Narrow" w:cs="Times New Roman"/>
          <w:color w:val="000000"/>
          <w:spacing w:val="-10"/>
          <w:sz w:val="24"/>
          <w:szCs w:val="24"/>
        </w:rPr>
      </w:pPr>
      <w:r w:rsidRPr="00314C45">
        <w:rPr>
          <w:rFonts w:ascii="Arial Narrow" w:hAnsi="Arial Narrow" w:cs="Times New Roman"/>
          <w:sz w:val="24"/>
          <w:szCs w:val="24"/>
        </w:rPr>
        <w:t xml:space="preserve">El (la) Consultor(a) dependerá y será supervisado por el responsable del Resultado </w:t>
      </w:r>
      <w:r w:rsidR="00677C20" w:rsidRPr="00314C45">
        <w:rPr>
          <w:rFonts w:ascii="Arial Narrow" w:hAnsi="Arial Narrow" w:cs="Times New Roman"/>
          <w:sz w:val="24"/>
          <w:szCs w:val="24"/>
        </w:rPr>
        <w:t>1</w:t>
      </w:r>
      <w:r w:rsidRPr="00314C45">
        <w:rPr>
          <w:rFonts w:ascii="Arial Narrow" w:hAnsi="Arial Narrow" w:cs="Times New Roman"/>
          <w:sz w:val="24"/>
          <w:szCs w:val="24"/>
        </w:rPr>
        <w:t xml:space="preserve"> </w:t>
      </w:r>
      <w:r w:rsidR="003B505D" w:rsidRPr="00314C45">
        <w:rPr>
          <w:rFonts w:ascii="Arial Narrow" w:hAnsi="Arial Narrow" w:cs="Times New Roman"/>
          <w:sz w:val="24"/>
          <w:szCs w:val="24"/>
        </w:rPr>
        <w:t xml:space="preserve">y 2 </w:t>
      </w:r>
      <w:r w:rsidRPr="00314C45">
        <w:rPr>
          <w:rFonts w:ascii="Arial Narrow" w:hAnsi="Arial Narrow" w:cs="Times New Roman"/>
          <w:sz w:val="24"/>
          <w:szCs w:val="24"/>
        </w:rPr>
        <w:t xml:space="preserve">y el </w:t>
      </w:r>
      <w:r w:rsidR="00B86BF9" w:rsidRPr="00314C45">
        <w:rPr>
          <w:rFonts w:ascii="Arial Narrow" w:hAnsi="Arial Narrow" w:cs="Times New Roman"/>
          <w:sz w:val="24"/>
          <w:szCs w:val="24"/>
        </w:rPr>
        <w:t>C</w:t>
      </w:r>
      <w:r w:rsidRPr="00314C45">
        <w:rPr>
          <w:rFonts w:ascii="Arial Narrow" w:hAnsi="Arial Narrow" w:cs="Times New Roman"/>
          <w:sz w:val="24"/>
          <w:szCs w:val="24"/>
        </w:rPr>
        <w:t xml:space="preserve">oordinador del proyecto, quienes informarán de las acciones propias de la consultoría al equipo del proyecto. </w:t>
      </w:r>
    </w:p>
    <w:p w14:paraId="6ED38A04" w14:textId="77777777" w:rsidR="00786D8C" w:rsidRPr="00314C4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4462A69A" w14:textId="5792CBBA" w:rsidR="00786D8C" w:rsidRPr="00314C45" w:rsidRDefault="00283D40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314C45">
        <w:rPr>
          <w:rFonts w:ascii="Arial Narrow" w:hAnsi="Arial Narrow"/>
          <w:b/>
          <w:sz w:val="24"/>
          <w:szCs w:val="24"/>
        </w:rPr>
        <w:t>10</w:t>
      </w:r>
      <w:r w:rsidR="00786D8C" w:rsidRPr="00314C45">
        <w:rPr>
          <w:rFonts w:ascii="Arial Narrow" w:hAnsi="Arial Narrow"/>
          <w:b/>
          <w:sz w:val="24"/>
          <w:szCs w:val="24"/>
        </w:rPr>
        <w:t>. Localización</w:t>
      </w:r>
    </w:p>
    <w:p w14:paraId="2AF8703F" w14:textId="211A00B5" w:rsidR="00786D8C" w:rsidRPr="00314C4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>La sede de las funciones del consultor es la ciudad de La Paz,</w:t>
      </w:r>
      <w:r w:rsidR="009E10AF" w:rsidRPr="00314C45">
        <w:rPr>
          <w:rFonts w:ascii="Arial Narrow" w:hAnsi="Arial Narrow"/>
          <w:sz w:val="24"/>
          <w:szCs w:val="24"/>
        </w:rPr>
        <w:t xml:space="preserve"> y</w:t>
      </w:r>
      <w:r w:rsidRPr="00314C45">
        <w:rPr>
          <w:rFonts w:ascii="Arial Narrow" w:hAnsi="Arial Narrow"/>
          <w:sz w:val="24"/>
          <w:szCs w:val="24"/>
        </w:rPr>
        <w:t xml:space="preserve"> </w:t>
      </w:r>
      <w:r w:rsidR="009E10AF" w:rsidRPr="00314C45">
        <w:rPr>
          <w:rFonts w:ascii="Arial Narrow" w:hAnsi="Arial Narrow"/>
          <w:sz w:val="24"/>
          <w:szCs w:val="24"/>
        </w:rPr>
        <w:t xml:space="preserve">los municipios </w:t>
      </w:r>
      <w:r w:rsidR="009E10AF" w:rsidRPr="00314C45">
        <w:rPr>
          <w:rFonts w:ascii="Arial Narrow" w:hAnsi="Arial Narrow" w:cs="Arial"/>
          <w:sz w:val="24"/>
          <w:szCs w:val="24"/>
        </w:rPr>
        <w:t xml:space="preserve">de Sica </w:t>
      </w:r>
      <w:proofErr w:type="spellStart"/>
      <w:r w:rsidR="009E10AF" w:rsidRPr="00314C45">
        <w:rPr>
          <w:rFonts w:ascii="Arial Narrow" w:hAnsi="Arial Narrow" w:cs="Arial"/>
          <w:sz w:val="24"/>
          <w:szCs w:val="24"/>
        </w:rPr>
        <w:t>Sica</w:t>
      </w:r>
      <w:proofErr w:type="spellEnd"/>
      <w:r w:rsidR="009E10AF" w:rsidRPr="00314C45">
        <w:rPr>
          <w:rFonts w:ascii="Arial Narrow" w:hAnsi="Arial Narrow" w:cs="Arial"/>
          <w:sz w:val="24"/>
          <w:szCs w:val="24"/>
        </w:rPr>
        <w:t xml:space="preserve">, Achacachi, Calacoto, Palca, </w:t>
      </w:r>
      <w:proofErr w:type="spellStart"/>
      <w:r w:rsidR="009E10AF" w:rsidRPr="00314C45">
        <w:rPr>
          <w:rFonts w:ascii="Arial Narrow" w:hAnsi="Arial Narrow" w:cs="Arial"/>
          <w:sz w:val="24"/>
          <w:szCs w:val="24"/>
        </w:rPr>
        <w:t>Carabuco</w:t>
      </w:r>
      <w:proofErr w:type="spellEnd"/>
      <w:r w:rsidR="009E10AF" w:rsidRPr="00314C45">
        <w:rPr>
          <w:rFonts w:ascii="Arial Narrow" w:hAnsi="Arial Narrow" w:cs="Arial"/>
          <w:sz w:val="24"/>
          <w:szCs w:val="24"/>
        </w:rPr>
        <w:t xml:space="preserve">, Escoma, Taraco y Luribay, </w:t>
      </w:r>
      <w:r w:rsidR="007637D6" w:rsidRPr="00314C45">
        <w:rPr>
          <w:rFonts w:ascii="Arial Narrow" w:hAnsi="Arial Narrow"/>
          <w:sz w:val="24"/>
          <w:szCs w:val="24"/>
        </w:rPr>
        <w:t>en el marco de la consultoría</w:t>
      </w:r>
      <w:r w:rsidRPr="00314C45">
        <w:rPr>
          <w:rFonts w:ascii="Arial Narrow" w:hAnsi="Arial Narrow"/>
          <w:sz w:val="24"/>
          <w:szCs w:val="24"/>
        </w:rPr>
        <w:t>.</w:t>
      </w:r>
    </w:p>
    <w:p w14:paraId="5B600F07" w14:textId="77777777" w:rsidR="002B44FC" w:rsidRPr="00314C45" w:rsidRDefault="002B44F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</w:p>
    <w:p w14:paraId="777C5492" w14:textId="1E24874C" w:rsidR="00786D8C" w:rsidRPr="00314C45" w:rsidRDefault="001D6575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314C45">
        <w:rPr>
          <w:rFonts w:ascii="Arial Narrow" w:hAnsi="Arial Narrow"/>
          <w:b/>
          <w:sz w:val="24"/>
          <w:szCs w:val="24"/>
        </w:rPr>
        <w:t>1</w:t>
      </w:r>
      <w:r w:rsidR="00283D40" w:rsidRPr="00314C45">
        <w:rPr>
          <w:rFonts w:ascii="Arial Narrow" w:hAnsi="Arial Narrow"/>
          <w:b/>
          <w:sz w:val="24"/>
          <w:szCs w:val="24"/>
        </w:rPr>
        <w:t>1</w:t>
      </w:r>
      <w:r w:rsidR="00786D8C" w:rsidRPr="00314C45">
        <w:rPr>
          <w:rFonts w:ascii="Arial Narrow" w:hAnsi="Arial Narrow"/>
          <w:b/>
          <w:sz w:val="24"/>
          <w:szCs w:val="24"/>
        </w:rPr>
        <w:t>. Contratante y modalidad de contratación</w:t>
      </w:r>
    </w:p>
    <w:p w14:paraId="7C291969" w14:textId="066C465A" w:rsidR="00E53EE7" w:rsidRPr="00314C45" w:rsidRDefault="00786D8C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 xml:space="preserve">La entidad contratante es HELVETAS Swiss </w:t>
      </w:r>
      <w:proofErr w:type="spellStart"/>
      <w:r w:rsidRPr="00314C45">
        <w:rPr>
          <w:rFonts w:ascii="Arial Narrow" w:hAnsi="Arial Narrow"/>
          <w:sz w:val="24"/>
          <w:szCs w:val="24"/>
        </w:rPr>
        <w:t>Intercooperation</w:t>
      </w:r>
      <w:proofErr w:type="spellEnd"/>
      <w:r w:rsidRPr="00314C45">
        <w:rPr>
          <w:rFonts w:ascii="Arial Narrow" w:hAnsi="Arial Narrow"/>
          <w:sz w:val="24"/>
          <w:szCs w:val="24"/>
        </w:rPr>
        <w:t xml:space="preserve"> y la modalidad de contratación será a través de</w:t>
      </w:r>
      <w:r w:rsidR="005E7FA9" w:rsidRPr="00314C45">
        <w:rPr>
          <w:rFonts w:ascii="Arial Narrow" w:hAnsi="Arial Narrow"/>
          <w:sz w:val="24"/>
          <w:szCs w:val="24"/>
        </w:rPr>
        <w:t xml:space="preserve"> </w:t>
      </w:r>
      <w:r w:rsidR="00432C88" w:rsidRPr="00314C45">
        <w:rPr>
          <w:rFonts w:ascii="Arial Narrow" w:hAnsi="Arial Narrow"/>
          <w:sz w:val="24"/>
          <w:szCs w:val="24"/>
        </w:rPr>
        <w:t xml:space="preserve">convocatoria pública </w:t>
      </w:r>
      <w:r w:rsidR="00C201A8" w:rsidRPr="00314C45">
        <w:rPr>
          <w:rFonts w:ascii="Arial Narrow" w:hAnsi="Arial Narrow"/>
          <w:sz w:val="24"/>
          <w:szCs w:val="24"/>
        </w:rPr>
        <w:t>a profesionales con experiencia específica en el tema</w:t>
      </w:r>
      <w:r w:rsidR="00176E60" w:rsidRPr="00314C45">
        <w:rPr>
          <w:rFonts w:ascii="Arial Narrow" w:hAnsi="Arial Narrow"/>
          <w:sz w:val="24"/>
          <w:szCs w:val="24"/>
        </w:rPr>
        <w:t xml:space="preserve">, </w:t>
      </w:r>
      <w:r w:rsidR="001A3539" w:rsidRPr="00314C45">
        <w:rPr>
          <w:rFonts w:ascii="Arial Narrow" w:hAnsi="Arial Narrow"/>
          <w:sz w:val="24"/>
          <w:szCs w:val="24"/>
        </w:rPr>
        <w:t>para este fin</w:t>
      </w:r>
      <w:r w:rsidR="006A764C" w:rsidRPr="00314C45">
        <w:rPr>
          <w:rFonts w:ascii="Arial Narrow" w:hAnsi="Arial Narrow"/>
          <w:sz w:val="24"/>
          <w:szCs w:val="24"/>
        </w:rPr>
        <w:t xml:space="preserve"> los </w:t>
      </w:r>
      <w:r w:rsidR="001A3539" w:rsidRPr="00314C45">
        <w:rPr>
          <w:rFonts w:ascii="Arial Narrow" w:hAnsi="Arial Narrow"/>
          <w:sz w:val="24"/>
          <w:szCs w:val="24"/>
        </w:rPr>
        <w:t>proponentes deben presenta</w:t>
      </w:r>
      <w:r w:rsidR="006A764C" w:rsidRPr="00314C45">
        <w:rPr>
          <w:rFonts w:ascii="Arial Narrow" w:hAnsi="Arial Narrow"/>
          <w:sz w:val="24"/>
          <w:szCs w:val="24"/>
        </w:rPr>
        <w:t>r</w:t>
      </w:r>
      <w:r w:rsidR="001A3539" w:rsidRPr="00314C45">
        <w:rPr>
          <w:rFonts w:ascii="Arial Narrow" w:hAnsi="Arial Narrow"/>
          <w:sz w:val="24"/>
          <w:szCs w:val="24"/>
        </w:rPr>
        <w:t xml:space="preserve"> una propuesta técnica y económica.</w:t>
      </w:r>
    </w:p>
    <w:p w14:paraId="2B87D918" w14:textId="77777777" w:rsidR="00B80AD4" w:rsidRPr="00314C45" w:rsidRDefault="00B80AD4" w:rsidP="00786D8C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</w:p>
    <w:p w14:paraId="77E70B7C" w14:textId="653C8D80" w:rsidR="006A764C" w:rsidRPr="00314C45" w:rsidRDefault="006A764C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b/>
          <w:sz w:val="24"/>
          <w:szCs w:val="24"/>
        </w:rPr>
      </w:pPr>
      <w:r w:rsidRPr="00314C45">
        <w:rPr>
          <w:rFonts w:ascii="Arial Narrow" w:hAnsi="Arial Narrow"/>
          <w:b/>
          <w:sz w:val="24"/>
          <w:szCs w:val="24"/>
        </w:rPr>
        <w:t>1</w:t>
      </w:r>
      <w:r w:rsidR="00283D40" w:rsidRPr="00314C45">
        <w:rPr>
          <w:rFonts w:ascii="Arial Narrow" w:hAnsi="Arial Narrow"/>
          <w:b/>
          <w:sz w:val="24"/>
          <w:szCs w:val="24"/>
        </w:rPr>
        <w:t>2</w:t>
      </w:r>
      <w:r w:rsidRPr="00314C45">
        <w:rPr>
          <w:rFonts w:ascii="Arial Narrow" w:hAnsi="Arial Narrow"/>
          <w:b/>
          <w:sz w:val="24"/>
          <w:szCs w:val="24"/>
        </w:rPr>
        <w:t>. Envío de propuesta</w:t>
      </w:r>
    </w:p>
    <w:p w14:paraId="4C4039A4" w14:textId="75B08989" w:rsidR="00063AA3" w:rsidRPr="00314C45" w:rsidRDefault="00063AA3" w:rsidP="00063AA3">
      <w:pPr>
        <w:pStyle w:val="Sangradetextonormal"/>
        <w:tabs>
          <w:tab w:val="left" w:pos="0"/>
          <w:tab w:val="left" w:pos="1574"/>
        </w:tabs>
        <w:spacing w:before="0" w:after="0"/>
        <w:ind w:left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>La propuesta deberá contener mínimamente:</w:t>
      </w:r>
    </w:p>
    <w:p w14:paraId="56F01A06" w14:textId="259F7585" w:rsidR="00063AA3" w:rsidRPr="00314C45" w:rsidRDefault="00063AA3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>Carta de presentación</w:t>
      </w:r>
      <w:r w:rsidR="003B505D" w:rsidRPr="00314C45">
        <w:rPr>
          <w:rFonts w:ascii="Arial Narrow" w:hAnsi="Arial Narrow"/>
          <w:sz w:val="24"/>
          <w:szCs w:val="24"/>
        </w:rPr>
        <w:t xml:space="preserve"> que incluya la propuesta económica en bolivianos.</w:t>
      </w:r>
    </w:p>
    <w:p w14:paraId="5CBB3BB9" w14:textId="2F7D143D" w:rsidR="00063AA3" w:rsidRPr="00314C45" w:rsidRDefault="00F23451" w:rsidP="006A764C">
      <w:pPr>
        <w:pStyle w:val="Sangradetextonormal"/>
        <w:numPr>
          <w:ilvl w:val="0"/>
          <w:numId w:val="13"/>
        </w:numPr>
        <w:tabs>
          <w:tab w:val="left" w:pos="0"/>
          <w:tab w:val="left" w:pos="1574"/>
        </w:tabs>
        <w:spacing w:before="0" w:after="0"/>
        <w:ind w:left="426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>Profesional propuesto</w:t>
      </w:r>
      <w:r w:rsidR="006A764C" w:rsidRPr="00314C45">
        <w:rPr>
          <w:rFonts w:ascii="Arial Narrow" w:hAnsi="Arial Narrow"/>
          <w:sz w:val="24"/>
          <w:szCs w:val="24"/>
        </w:rPr>
        <w:t xml:space="preserve">, </w:t>
      </w:r>
      <w:r w:rsidR="009E10AF" w:rsidRPr="00314C45">
        <w:rPr>
          <w:rFonts w:ascii="Arial Narrow" w:hAnsi="Arial Narrow"/>
          <w:sz w:val="24"/>
          <w:szCs w:val="24"/>
        </w:rPr>
        <w:t>debe especificar</w:t>
      </w:r>
      <w:r w:rsidR="006A764C" w:rsidRPr="00314C45">
        <w:rPr>
          <w:rFonts w:ascii="Arial Narrow" w:hAnsi="Arial Narrow"/>
          <w:sz w:val="24"/>
          <w:szCs w:val="24"/>
        </w:rPr>
        <w:t xml:space="preserve"> lo siguiente:</w:t>
      </w:r>
    </w:p>
    <w:p w14:paraId="7053FA61" w14:textId="1CA7558F" w:rsidR="00283D40" w:rsidRPr="00314C45" w:rsidRDefault="00283D40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>Hoja de vida</w:t>
      </w:r>
    </w:p>
    <w:p w14:paraId="3A821AE6" w14:textId="4082ADD7" w:rsidR="00B80AD4" w:rsidRPr="00314C4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 xml:space="preserve">Fotocopia del NIT. </w:t>
      </w:r>
    </w:p>
    <w:p w14:paraId="2C4EAF17" w14:textId="372845D3" w:rsidR="00B80AD4" w:rsidRPr="00314C4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 xml:space="preserve">Fotocopia de documento de afiliación (carnet de asegurado) a un seguro de salud público a nivel nacional vigente </w:t>
      </w:r>
      <w:r w:rsidR="00F8016C">
        <w:rPr>
          <w:rFonts w:ascii="Arial Narrow" w:hAnsi="Arial Narrow"/>
          <w:i/>
          <w:sz w:val="24"/>
          <w:szCs w:val="24"/>
        </w:rPr>
        <w:t>o incluir la aceptación de acuerdo al punto 8</w:t>
      </w:r>
      <w:r w:rsidRPr="00314C45">
        <w:rPr>
          <w:rFonts w:ascii="Arial Narrow" w:hAnsi="Arial Narrow"/>
          <w:sz w:val="24"/>
          <w:szCs w:val="24"/>
        </w:rPr>
        <w:t>.</w:t>
      </w:r>
    </w:p>
    <w:p w14:paraId="1F05BF21" w14:textId="55DFB21E" w:rsidR="00B80AD4" w:rsidRPr="00314C45" w:rsidRDefault="00B80AD4" w:rsidP="00283D40">
      <w:pPr>
        <w:pStyle w:val="Sangradetextonormal"/>
        <w:numPr>
          <w:ilvl w:val="1"/>
          <w:numId w:val="13"/>
        </w:numPr>
        <w:tabs>
          <w:tab w:val="left" w:pos="0"/>
          <w:tab w:val="left" w:pos="1574"/>
        </w:tabs>
        <w:spacing w:before="0" w:after="0"/>
        <w:rPr>
          <w:rFonts w:ascii="Arial Narrow" w:hAnsi="Arial Narrow"/>
          <w:sz w:val="24"/>
          <w:szCs w:val="24"/>
        </w:rPr>
      </w:pPr>
      <w:r w:rsidRPr="00314C45">
        <w:rPr>
          <w:rFonts w:ascii="Arial Narrow" w:hAnsi="Arial Narrow"/>
          <w:sz w:val="24"/>
          <w:szCs w:val="24"/>
        </w:rPr>
        <w:t xml:space="preserve">Fotocopia del seguro de Accidentes Personales vigente. </w:t>
      </w:r>
    </w:p>
    <w:sectPr w:rsidR="00B80AD4" w:rsidRPr="00314C45" w:rsidSect="00EA3F48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4FBF" w14:textId="77777777" w:rsidR="00731611" w:rsidRDefault="00731611" w:rsidP="00697215">
      <w:pPr>
        <w:spacing w:after="0" w:line="240" w:lineRule="auto"/>
      </w:pPr>
      <w:r>
        <w:separator/>
      </w:r>
    </w:p>
  </w:endnote>
  <w:endnote w:type="continuationSeparator" w:id="0">
    <w:p w14:paraId="76CBD8EB" w14:textId="77777777" w:rsidR="00731611" w:rsidRDefault="00731611" w:rsidP="0069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CB7" w14:textId="5121ED0B" w:rsidR="000E18DB" w:rsidRDefault="002B44F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8F9458" wp14:editId="4B5CD95D">
          <wp:simplePos x="0" y="0"/>
          <wp:positionH relativeFrom="margin">
            <wp:align>center</wp:align>
          </wp:positionH>
          <wp:positionV relativeFrom="paragraph">
            <wp:posOffset>-176213</wp:posOffset>
          </wp:positionV>
          <wp:extent cx="4754880" cy="5111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2" t="73572" r="14911" b="12350"/>
                  <a:stretch/>
                </pic:blipFill>
                <pic:spPr bwMode="auto">
                  <a:xfrm>
                    <a:off x="0" y="0"/>
                    <a:ext cx="4754880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7CC5" w14:textId="77777777" w:rsidR="00731611" w:rsidRDefault="00731611" w:rsidP="00697215">
      <w:pPr>
        <w:spacing w:after="0" w:line="240" w:lineRule="auto"/>
      </w:pPr>
      <w:r>
        <w:separator/>
      </w:r>
    </w:p>
  </w:footnote>
  <w:footnote w:type="continuationSeparator" w:id="0">
    <w:p w14:paraId="1BCE33C7" w14:textId="77777777" w:rsidR="00731611" w:rsidRDefault="00731611" w:rsidP="0069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E1EF" w14:textId="2CF9A85E" w:rsidR="002B44FC" w:rsidRDefault="002B44FC" w:rsidP="002B44FC">
    <w:pPr>
      <w:tabs>
        <w:tab w:val="center" w:pos="3338"/>
        <w:tab w:val="right" w:pos="8599"/>
      </w:tabs>
      <w:spacing w:after="0"/>
      <w:ind w:left="-17" w:right="-6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CE9AC" wp14:editId="52CD3E5B">
              <wp:simplePos x="0" y="0"/>
              <wp:positionH relativeFrom="column">
                <wp:posOffset>-13335</wp:posOffset>
              </wp:positionH>
              <wp:positionV relativeFrom="paragraph">
                <wp:posOffset>441960</wp:posOffset>
              </wp:positionV>
              <wp:extent cx="5448300" cy="0"/>
              <wp:effectExtent l="0" t="0" r="0" b="0"/>
              <wp:wrapNone/>
              <wp:docPr id="84402658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B170B6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4.8pt" to="427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DDFEDA" wp14:editId="2D86CA36">
              <wp:simplePos x="0" y="0"/>
              <wp:positionH relativeFrom="margin">
                <wp:posOffset>2638425</wp:posOffset>
              </wp:positionH>
              <wp:positionV relativeFrom="paragraph">
                <wp:posOffset>-160020</wp:posOffset>
              </wp:positionV>
              <wp:extent cx="2761615" cy="492125"/>
              <wp:effectExtent l="0" t="0" r="635" b="3175"/>
              <wp:wrapSquare wrapText="bothSides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1615" cy="492125"/>
                        <a:chOff x="0" y="0"/>
                        <a:chExt cx="25708" cy="4922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5" y="594"/>
                          <a:ext cx="13943" cy="38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1" cy="49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1DBB7017" id="Grupo 1" o:spid="_x0000_s1026" style="position:absolute;margin-left:207.75pt;margin-top:-12.6pt;width:217.45pt;height:38.75pt;z-index:251661312;mso-position-horizontal-relative:margin;mso-width-relative:margin" coordsize="25708,4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1765;top:594;width:13943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">
                <v:imagedata r:id="rId3" o:title=""/>
              </v:shape>
              <v:shape id="Picture 12" o:spid="_x0000_s1028" type="#_x0000_t75" style="position:absolute;width:11231;height: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27084B5E" wp14:editId="04400F26">
          <wp:simplePos x="0" y="0"/>
          <wp:positionH relativeFrom="column">
            <wp:posOffset>-59690</wp:posOffset>
          </wp:positionH>
          <wp:positionV relativeFrom="paragraph">
            <wp:posOffset>-152400</wp:posOffset>
          </wp:positionV>
          <wp:extent cx="2091690" cy="4419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1"/>
      </w:rPr>
      <w:tab/>
      <w:t xml:space="preserve">  </w:t>
    </w: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1BB"/>
    <w:multiLevelType w:val="hybridMultilevel"/>
    <w:tmpl w:val="4DE837E4"/>
    <w:lvl w:ilvl="0" w:tplc="E43EC9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sz w:val="20"/>
        <w:szCs w:val="20"/>
      </w:rPr>
    </w:lvl>
    <w:lvl w:ilvl="1" w:tplc="D450A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0011"/>
    <w:multiLevelType w:val="hybridMultilevel"/>
    <w:tmpl w:val="7DB88EF2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4472CE"/>
    <w:multiLevelType w:val="hybridMultilevel"/>
    <w:tmpl w:val="43C422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7226"/>
    <w:multiLevelType w:val="hybridMultilevel"/>
    <w:tmpl w:val="C6100426"/>
    <w:lvl w:ilvl="0" w:tplc="D450A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A0B"/>
    <w:multiLevelType w:val="hybridMultilevel"/>
    <w:tmpl w:val="9E828922"/>
    <w:lvl w:ilvl="0" w:tplc="BBAA0E6C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E40D62"/>
    <w:multiLevelType w:val="hybridMultilevel"/>
    <w:tmpl w:val="202EE722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9E4FF6"/>
    <w:multiLevelType w:val="hybridMultilevel"/>
    <w:tmpl w:val="EB0CA9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64"/>
    <w:multiLevelType w:val="hybridMultilevel"/>
    <w:tmpl w:val="3C86651E"/>
    <w:lvl w:ilvl="0" w:tplc="40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7773"/>
    <w:multiLevelType w:val="hybridMultilevel"/>
    <w:tmpl w:val="9FC00A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920447"/>
    <w:multiLevelType w:val="hybridMultilevel"/>
    <w:tmpl w:val="AB3C8CCA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D52CD5"/>
    <w:multiLevelType w:val="hybridMultilevel"/>
    <w:tmpl w:val="4DDAF626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965F5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5F617AF"/>
    <w:multiLevelType w:val="hybridMultilevel"/>
    <w:tmpl w:val="B1CC6718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B7503D"/>
    <w:multiLevelType w:val="hybridMultilevel"/>
    <w:tmpl w:val="F174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F1008"/>
    <w:multiLevelType w:val="hybridMultilevel"/>
    <w:tmpl w:val="7D48B16C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E6F1C6C"/>
    <w:multiLevelType w:val="hybridMultilevel"/>
    <w:tmpl w:val="2E7C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15739"/>
    <w:multiLevelType w:val="hybridMultilevel"/>
    <w:tmpl w:val="B9603D0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691E"/>
    <w:multiLevelType w:val="hybridMultilevel"/>
    <w:tmpl w:val="E60ABABA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49BA2D9D"/>
    <w:multiLevelType w:val="hybridMultilevel"/>
    <w:tmpl w:val="381AC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57AE9"/>
    <w:multiLevelType w:val="multilevel"/>
    <w:tmpl w:val="1A327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FA3079"/>
    <w:multiLevelType w:val="hybridMultilevel"/>
    <w:tmpl w:val="773003D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6E50B8"/>
    <w:multiLevelType w:val="hybridMultilevel"/>
    <w:tmpl w:val="5B6CB8C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6584"/>
    <w:multiLevelType w:val="hybridMultilevel"/>
    <w:tmpl w:val="AA309DC4"/>
    <w:lvl w:ilvl="0" w:tplc="4A9488DA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7005B1"/>
    <w:multiLevelType w:val="hybridMultilevel"/>
    <w:tmpl w:val="F1588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42E4F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D65816"/>
    <w:multiLevelType w:val="hybridMultilevel"/>
    <w:tmpl w:val="F3F0C254"/>
    <w:lvl w:ilvl="0" w:tplc="D450A88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307A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685D8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F02C8D"/>
    <w:multiLevelType w:val="hybridMultilevel"/>
    <w:tmpl w:val="63F8BC7E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025C0"/>
    <w:multiLevelType w:val="hybridMultilevel"/>
    <w:tmpl w:val="A49EBD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769A"/>
    <w:multiLevelType w:val="hybridMultilevel"/>
    <w:tmpl w:val="AA1809C6"/>
    <w:lvl w:ilvl="0" w:tplc="1522F7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642F"/>
    <w:multiLevelType w:val="hybridMultilevel"/>
    <w:tmpl w:val="54048644"/>
    <w:lvl w:ilvl="0" w:tplc="71ECE29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66E93E10"/>
    <w:multiLevelType w:val="hybridMultilevel"/>
    <w:tmpl w:val="5900E344"/>
    <w:lvl w:ilvl="0" w:tplc="4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7160097"/>
    <w:multiLevelType w:val="hybridMultilevel"/>
    <w:tmpl w:val="92762C96"/>
    <w:lvl w:ilvl="0" w:tplc="E43EC904">
      <w:start w:val="1"/>
      <w:numFmt w:val="bullet"/>
      <w:lvlText w:val="-"/>
      <w:lvlJc w:val="left"/>
      <w:pPr>
        <w:ind w:left="786" w:hanging="360"/>
      </w:pPr>
      <w:rPr>
        <w:rFonts w:ascii="Courier" w:hAnsi="Courier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CB35B28"/>
    <w:multiLevelType w:val="hybridMultilevel"/>
    <w:tmpl w:val="967481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F508B8"/>
    <w:multiLevelType w:val="hybridMultilevel"/>
    <w:tmpl w:val="6E3C6E8A"/>
    <w:lvl w:ilvl="0" w:tplc="BBAA0E6C">
      <w:start w:val="3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A9E47A0"/>
    <w:multiLevelType w:val="hybridMultilevel"/>
    <w:tmpl w:val="23144322"/>
    <w:lvl w:ilvl="0" w:tplc="09E60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E5703"/>
    <w:multiLevelType w:val="hybridMultilevel"/>
    <w:tmpl w:val="B992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3"/>
  </w:num>
  <w:num w:numId="5">
    <w:abstractNumId w:val="21"/>
  </w:num>
  <w:num w:numId="6">
    <w:abstractNumId w:val="29"/>
  </w:num>
  <w:num w:numId="7">
    <w:abstractNumId w:val="28"/>
  </w:num>
  <w:num w:numId="8">
    <w:abstractNumId w:val="15"/>
  </w:num>
  <w:num w:numId="9">
    <w:abstractNumId w:val="22"/>
  </w:num>
  <w:num w:numId="10">
    <w:abstractNumId w:val="30"/>
  </w:num>
  <w:num w:numId="11">
    <w:abstractNumId w:val="36"/>
  </w:num>
  <w:num w:numId="12">
    <w:abstractNumId w:val="2"/>
  </w:num>
  <w:num w:numId="13">
    <w:abstractNumId w:val="10"/>
  </w:num>
  <w:num w:numId="14">
    <w:abstractNumId w:val="6"/>
  </w:num>
  <w:num w:numId="15">
    <w:abstractNumId w:val="18"/>
  </w:num>
  <w:num w:numId="16">
    <w:abstractNumId w:val="27"/>
  </w:num>
  <w:num w:numId="17">
    <w:abstractNumId w:val="31"/>
  </w:num>
  <w:num w:numId="18">
    <w:abstractNumId w:val="19"/>
  </w:num>
  <w:num w:numId="19">
    <w:abstractNumId w:val="12"/>
  </w:num>
  <w:num w:numId="20">
    <w:abstractNumId w:val="25"/>
  </w:num>
  <w:num w:numId="21">
    <w:abstractNumId w:val="16"/>
  </w:num>
  <w:num w:numId="22">
    <w:abstractNumId w:val="1"/>
  </w:num>
  <w:num w:numId="23">
    <w:abstractNumId w:val="13"/>
  </w:num>
  <w:num w:numId="24">
    <w:abstractNumId w:val="4"/>
  </w:num>
  <w:num w:numId="25">
    <w:abstractNumId w:val="9"/>
  </w:num>
  <w:num w:numId="26">
    <w:abstractNumId w:val="35"/>
  </w:num>
  <w:num w:numId="27">
    <w:abstractNumId w:val="8"/>
  </w:num>
  <w:num w:numId="28">
    <w:abstractNumId w:val="37"/>
  </w:num>
  <w:num w:numId="29">
    <w:abstractNumId w:val="17"/>
  </w:num>
  <w:num w:numId="30">
    <w:abstractNumId w:val="7"/>
  </w:num>
  <w:num w:numId="31">
    <w:abstractNumId w:val="34"/>
  </w:num>
  <w:num w:numId="32">
    <w:abstractNumId w:val="24"/>
  </w:num>
  <w:num w:numId="33">
    <w:abstractNumId w:val="23"/>
  </w:num>
  <w:num w:numId="34">
    <w:abstractNumId w:val="26"/>
  </w:num>
  <w:num w:numId="35">
    <w:abstractNumId w:val="14"/>
  </w:num>
  <w:num w:numId="36">
    <w:abstractNumId w:val="11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0B"/>
    <w:rsid w:val="000171A2"/>
    <w:rsid w:val="00017619"/>
    <w:rsid w:val="00023BA4"/>
    <w:rsid w:val="000241E9"/>
    <w:rsid w:val="00026384"/>
    <w:rsid w:val="00030A23"/>
    <w:rsid w:val="00031D20"/>
    <w:rsid w:val="00063AA3"/>
    <w:rsid w:val="00092284"/>
    <w:rsid w:val="000A012F"/>
    <w:rsid w:val="000A025D"/>
    <w:rsid w:val="000A605A"/>
    <w:rsid w:val="000B5DE8"/>
    <w:rsid w:val="000C0AF8"/>
    <w:rsid w:val="000C379F"/>
    <w:rsid w:val="000C42FE"/>
    <w:rsid w:val="000E18DB"/>
    <w:rsid w:val="000E425E"/>
    <w:rsid w:val="000E47B9"/>
    <w:rsid w:val="000E6F20"/>
    <w:rsid w:val="000F0B18"/>
    <w:rsid w:val="000F670D"/>
    <w:rsid w:val="001040EB"/>
    <w:rsid w:val="0012219B"/>
    <w:rsid w:val="001416DC"/>
    <w:rsid w:val="00146875"/>
    <w:rsid w:val="00150EE7"/>
    <w:rsid w:val="00151F81"/>
    <w:rsid w:val="00154A06"/>
    <w:rsid w:val="00155796"/>
    <w:rsid w:val="001571F5"/>
    <w:rsid w:val="0015730E"/>
    <w:rsid w:val="00160627"/>
    <w:rsid w:val="00171C61"/>
    <w:rsid w:val="0017200C"/>
    <w:rsid w:val="00176E60"/>
    <w:rsid w:val="0018196C"/>
    <w:rsid w:val="00184B79"/>
    <w:rsid w:val="0018700B"/>
    <w:rsid w:val="00190B83"/>
    <w:rsid w:val="001A3539"/>
    <w:rsid w:val="001A38B2"/>
    <w:rsid w:val="001A4722"/>
    <w:rsid w:val="001A7075"/>
    <w:rsid w:val="001B4BCA"/>
    <w:rsid w:val="001C45B3"/>
    <w:rsid w:val="001C7327"/>
    <w:rsid w:val="001D00E4"/>
    <w:rsid w:val="001D6575"/>
    <w:rsid w:val="001F091A"/>
    <w:rsid w:val="001F5E73"/>
    <w:rsid w:val="0020074B"/>
    <w:rsid w:val="00205F3D"/>
    <w:rsid w:val="002210C9"/>
    <w:rsid w:val="002341B2"/>
    <w:rsid w:val="00245D8C"/>
    <w:rsid w:val="00246140"/>
    <w:rsid w:val="002533AD"/>
    <w:rsid w:val="00260383"/>
    <w:rsid w:val="00265A07"/>
    <w:rsid w:val="00273168"/>
    <w:rsid w:val="0028083A"/>
    <w:rsid w:val="00283D40"/>
    <w:rsid w:val="00297138"/>
    <w:rsid w:val="002A51BB"/>
    <w:rsid w:val="002B0939"/>
    <w:rsid w:val="002B211F"/>
    <w:rsid w:val="002B44FC"/>
    <w:rsid w:val="002C6F7B"/>
    <w:rsid w:val="002C7AC6"/>
    <w:rsid w:val="002D1C65"/>
    <w:rsid w:val="002D2079"/>
    <w:rsid w:val="002D3AFE"/>
    <w:rsid w:val="002D509C"/>
    <w:rsid w:val="002F0A3C"/>
    <w:rsid w:val="002F472D"/>
    <w:rsid w:val="00314C45"/>
    <w:rsid w:val="00321EAE"/>
    <w:rsid w:val="00326A2A"/>
    <w:rsid w:val="0033071F"/>
    <w:rsid w:val="00333BEA"/>
    <w:rsid w:val="00340BF3"/>
    <w:rsid w:val="00353860"/>
    <w:rsid w:val="003561FD"/>
    <w:rsid w:val="003717F3"/>
    <w:rsid w:val="003738D1"/>
    <w:rsid w:val="00393C28"/>
    <w:rsid w:val="003A2537"/>
    <w:rsid w:val="003B2F10"/>
    <w:rsid w:val="003B505D"/>
    <w:rsid w:val="003B69BD"/>
    <w:rsid w:val="003C2659"/>
    <w:rsid w:val="003D13C7"/>
    <w:rsid w:val="003D365F"/>
    <w:rsid w:val="003D3E9D"/>
    <w:rsid w:val="003F7C08"/>
    <w:rsid w:val="00403E4B"/>
    <w:rsid w:val="00404144"/>
    <w:rsid w:val="00405CD1"/>
    <w:rsid w:val="00407A6E"/>
    <w:rsid w:val="00413E7A"/>
    <w:rsid w:val="004157F0"/>
    <w:rsid w:val="004227C3"/>
    <w:rsid w:val="0042760C"/>
    <w:rsid w:val="00432C88"/>
    <w:rsid w:val="004604CB"/>
    <w:rsid w:val="00465F65"/>
    <w:rsid w:val="00472E11"/>
    <w:rsid w:val="00475130"/>
    <w:rsid w:val="00484233"/>
    <w:rsid w:val="00490DD5"/>
    <w:rsid w:val="004A0A34"/>
    <w:rsid w:val="004B34C6"/>
    <w:rsid w:val="004C0494"/>
    <w:rsid w:val="004D0F57"/>
    <w:rsid w:val="004D7325"/>
    <w:rsid w:val="004D7C63"/>
    <w:rsid w:val="004E60AD"/>
    <w:rsid w:val="004F0550"/>
    <w:rsid w:val="004F2905"/>
    <w:rsid w:val="004F7726"/>
    <w:rsid w:val="00506FE9"/>
    <w:rsid w:val="00513DD6"/>
    <w:rsid w:val="0051475A"/>
    <w:rsid w:val="005148C3"/>
    <w:rsid w:val="005153AD"/>
    <w:rsid w:val="0053192C"/>
    <w:rsid w:val="005379E3"/>
    <w:rsid w:val="00553BA8"/>
    <w:rsid w:val="00564211"/>
    <w:rsid w:val="005775F0"/>
    <w:rsid w:val="00584523"/>
    <w:rsid w:val="005A08BC"/>
    <w:rsid w:val="005B0141"/>
    <w:rsid w:val="005C4D33"/>
    <w:rsid w:val="005D03CA"/>
    <w:rsid w:val="005E50EE"/>
    <w:rsid w:val="005E75A1"/>
    <w:rsid w:val="005E7FA9"/>
    <w:rsid w:val="00605A25"/>
    <w:rsid w:val="006169CD"/>
    <w:rsid w:val="006319FA"/>
    <w:rsid w:val="00631E13"/>
    <w:rsid w:val="00634657"/>
    <w:rsid w:val="006445B0"/>
    <w:rsid w:val="00653ECF"/>
    <w:rsid w:val="0065602D"/>
    <w:rsid w:val="0066374A"/>
    <w:rsid w:val="00673F85"/>
    <w:rsid w:val="00677C20"/>
    <w:rsid w:val="00681DFA"/>
    <w:rsid w:val="00682A7D"/>
    <w:rsid w:val="00691A10"/>
    <w:rsid w:val="00697215"/>
    <w:rsid w:val="006A4061"/>
    <w:rsid w:val="006A764C"/>
    <w:rsid w:val="006C56E8"/>
    <w:rsid w:val="006D2CEE"/>
    <w:rsid w:val="006D4892"/>
    <w:rsid w:val="006E0DE1"/>
    <w:rsid w:val="006E1DF3"/>
    <w:rsid w:val="006E4FEA"/>
    <w:rsid w:val="006F586D"/>
    <w:rsid w:val="006F6069"/>
    <w:rsid w:val="006F6231"/>
    <w:rsid w:val="006F77BA"/>
    <w:rsid w:val="00704673"/>
    <w:rsid w:val="00712222"/>
    <w:rsid w:val="00725131"/>
    <w:rsid w:val="00726EDF"/>
    <w:rsid w:val="00731611"/>
    <w:rsid w:val="00733DB6"/>
    <w:rsid w:val="00737E3E"/>
    <w:rsid w:val="00742D47"/>
    <w:rsid w:val="00743DFF"/>
    <w:rsid w:val="007477C3"/>
    <w:rsid w:val="00757100"/>
    <w:rsid w:val="00757E39"/>
    <w:rsid w:val="00761ACB"/>
    <w:rsid w:val="00762DC2"/>
    <w:rsid w:val="007637D6"/>
    <w:rsid w:val="00765EF3"/>
    <w:rsid w:val="0078049A"/>
    <w:rsid w:val="00786D8C"/>
    <w:rsid w:val="00791A67"/>
    <w:rsid w:val="00796C9E"/>
    <w:rsid w:val="007A1F68"/>
    <w:rsid w:val="007A24CB"/>
    <w:rsid w:val="007B33DF"/>
    <w:rsid w:val="007E156F"/>
    <w:rsid w:val="007F020F"/>
    <w:rsid w:val="007F434E"/>
    <w:rsid w:val="007F7332"/>
    <w:rsid w:val="00811D22"/>
    <w:rsid w:val="00827409"/>
    <w:rsid w:val="00827878"/>
    <w:rsid w:val="008341DE"/>
    <w:rsid w:val="00835168"/>
    <w:rsid w:val="00836BEA"/>
    <w:rsid w:val="0084569C"/>
    <w:rsid w:val="00850987"/>
    <w:rsid w:val="00851408"/>
    <w:rsid w:val="008528C4"/>
    <w:rsid w:val="00853D2A"/>
    <w:rsid w:val="008553E4"/>
    <w:rsid w:val="00864185"/>
    <w:rsid w:val="00874846"/>
    <w:rsid w:val="00885CA4"/>
    <w:rsid w:val="0088659E"/>
    <w:rsid w:val="00887480"/>
    <w:rsid w:val="00893517"/>
    <w:rsid w:val="008951BE"/>
    <w:rsid w:val="008954BC"/>
    <w:rsid w:val="00897C56"/>
    <w:rsid w:val="008C6B29"/>
    <w:rsid w:val="008D6127"/>
    <w:rsid w:val="008E2D59"/>
    <w:rsid w:val="008E4EB5"/>
    <w:rsid w:val="008F1E0B"/>
    <w:rsid w:val="008F64C4"/>
    <w:rsid w:val="0090236E"/>
    <w:rsid w:val="00905A09"/>
    <w:rsid w:val="0090719B"/>
    <w:rsid w:val="009258F0"/>
    <w:rsid w:val="00927098"/>
    <w:rsid w:val="009273AF"/>
    <w:rsid w:val="009334D3"/>
    <w:rsid w:val="00936174"/>
    <w:rsid w:val="00942C2C"/>
    <w:rsid w:val="00943948"/>
    <w:rsid w:val="00947C41"/>
    <w:rsid w:val="009572F9"/>
    <w:rsid w:val="009663A4"/>
    <w:rsid w:val="00976289"/>
    <w:rsid w:val="00977D96"/>
    <w:rsid w:val="00981F82"/>
    <w:rsid w:val="00982E15"/>
    <w:rsid w:val="00983690"/>
    <w:rsid w:val="00984A65"/>
    <w:rsid w:val="00990C0B"/>
    <w:rsid w:val="009951E9"/>
    <w:rsid w:val="009A2CCB"/>
    <w:rsid w:val="009B2DFB"/>
    <w:rsid w:val="009C75BC"/>
    <w:rsid w:val="009D11EC"/>
    <w:rsid w:val="009D2FC9"/>
    <w:rsid w:val="009D601B"/>
    <w:rsid w:val="009E10AF"/>
    <w:rsid w:val="009F16F2"/>
    <w:rsid w:val="00A02CEA"/>
    <w:rsid w:val="00A27B29"/>
    <w:rsid w:val="00A3396E"/>
    <w:rsid w:val="00A33A05"/>
    <w:rsid w:val="00A3621F"/>
    <w:rsid w:val="00A44F22"/>
    <w:rsid w:val="00A6137B"/>
    <w:rsid w:val="00A64F26"/>
    <w:rsid w:val="00A66656"/>
    <w:rsid w:val="00A71769"/>
    <w:rsid w:val="00A72B5B"/>
    <w:rsid w:val="00A807BC"/>
    <w:rsid w:val="00A93979"/>
    <w:rsid w:val="00AB3E09"/>
    <w:rsid w:val="00AC663A"/>
    <w:rsid w:val="00AE0270"/>
    <w:rsid w:val="00B108B4"/>
    <w:rsid w:val="00B32496"/>
    <w:rsid w:val="00B34BDF"/>
    <w:rsid w:val="00B5281A"/>
    <w:rsid w:val="00B536DE"/>
    <w:rsid w:val="00B56092"/>
    <w:rsid w:val="00B61CC9"/>
    <w:rsid w:val="00B629DA"/>
    <w:rsid w:val="00B770FF"/>
    <w:rsid w:val="00B80AD4"/>
    <w:rsid w:val="00B86BF9"/>
    <w:rsid w:val="00B947F1"/>
    <w:rsid w:val="00BA0775"/>
    <w:rsid w:val="00BA1726"/>
    <w:rsid w:val="00BA4535"/>
    <w:rsid w:val="00BB061D"/>
    <w:rsid w:val="00BB1D1D"/>
    <w:rsid w:val="00BB2DCE"/>
    <w:rsid w:val="00BE6A3E"/>
    <w:rsid w:val="00BF273D"/>
    <w:rsid w:val="00BF40FF"/>
    <w:rsid w:val="00BF4895"/>
    <w:rsid w:val="00C02381"/>
    <w:rsid w:val="00C02638"/>
    <w:rsid w:val="00C0282C"/>
    <w:rsid w:val="00C046FA"/>
    <w:rsid w:val="00C10FA9"/>
    <w:rsid w:val="00C201A8"/>
    <w:rsid w:val="00C239A8"/>
    <w:rsid w:val="00C31C29"/>
    <w:rsid w:val="00C3656E"/>
    <w:rsid w:val="00C36611"/>
    <w:rsid w:val="00C40F36"/>
    <w:rsid w:val="00C47EF7"/>
    <w:rsid w:val="00C5464C"/>
    <w:rsid w:val="00C55B0D"/>
    <w:rsid w:val="00C70F84"/>
    <w:rsid w:val="00C74A7A"/>
    <w:rsid w:val="00C81487"/>
    <w:rsid w:val="00CA1C63"/>
    <w:rsid w:val="00CA2418"/>
    <w:rsid w:val="00CA5C3C"/>
    <w:rsid w:val="00CA79DB"/>
    <w:rsid w:val="00CC0D7B"/>
    <w:rsid w:val="00CC1BDC"/>
    <w:rsid w:val="00CC48AD"/>
    <w:rsid w:val="00CD1374"/>
    <w:rsid w:val="00CD51A2"/>
    <w:rsid w:val="00CE79D2"/>
    <w:rsid w:val="00D070BE"/>
    <w:rsid w:val="00D12EF8"/>
    <w:rsid w:val="00D25097"/>
    <w:rsid w:val="00D42E28"/>
    <w:rsid w:val="00D43AA0"/>
    <w:rsid w:val="00D448D9"/>
    <w:rsid w:val="00D44BD7"/>
    <w:rsid w:val="00D60BA6"/>
    <w:rsid w:val="00D65C89"/>
    <w:rsid w:val="00D729A5"/>
    <w:rsid w:val="00D854CA"/>
    <w:rsid w:val="00D87EA2"/>
    <w:rsid w:val="00DA22B6"/>
    <w:rsid w:val="00DA30CD"/>
    <w:rsid w:val="00DB562D"/>
    <w:rsid w:val="00DC6AC0"/>
    <w:rsid w:val="00DD2EB3"/>
    <w:rsid w:val="00DE04B9"/>
    <w:rsid w:val="00DE6392"/>
    <w:rsid w:val="00DE6FE9"/>
    <w:rsid w:val="00DF0124"/>
    <w:rsid w:val="00DF3E17"/>
    <w:rsid w:val="00E23570"/>
    <w:rsid w:val="00E26940"/>
    <w:rsid w:val="00E30526"/>
    <w:rsid w:val="00E31DC1"/>
    <w:rsid w:val="00E37B21"/>
    <w:rsid w:val="00E53EE7"/>
    <w:rsid w:val="00E63E94"/>
    <w:rsid w:val="00E6502B"/>
    <w:rsid w:val="00E76EB1"/>
    <w:rsid w:val="00E77897"/>
    <w:rsid w:val="00E8258D"/>
    <w:rsid w:val="00E867EC"/>
    <w:rsid w:val="00EA13BF"/>
    <w:rsid w:val="00EA3F48"/>
    <w:rsid w:val="00EA68C0"/>
    <w:rsid w:val="00EA7A27"/>
    <w:rsid w:val="00EE2FCA"/>
    <w:rsid w:val="00EE6EBE"/>
    <w:rsid w:val="00EF3CE3"/>
    <w:rsid w:val="00F15514"/>
    <w:rsid w:val="00F23451"/>
    <w:rsid w:val="00F31ED1"/>
    <w:rsid w:val="00F37E0E"/>
    <w:rsid w:val="00F730F0"/>
    <w:rsid w:val="00F774D7"/>
    <w:rsid w:val="00F8016C"/>
    <w:rsid w:val="00F84EDC"/>
    <w:rsid w:val="00F85A3A"/>
    <w:rsid w:val="00F874F6"/>
    <w:rsid w:val="00F9272C"/>
    <w:rsid w:val="00FA0D9B"/>
    <w:rsid w:val="00FB1CEA"/>
    <w:rsid w:val="00FC0676"/>
    <w:rsid w:val="00FE0B28"/>
    <w:rsid w:val="00FE797D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EDF3DE"/>
  <w15:chartTrackingRefBased/>
  <w15:docId w15:val="{F75F478F-F3CB-4670-A2AB-EE412DE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8C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D50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50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50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50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50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09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D5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5"/>
  </w:style>
  <w:style w:type="paragraph" w:styleId="Piedepgina">
    <w:name w:val="footer"/>
    <w:basedOn w:val="Normal"/>
    <w:link w:val="PiedepginaCar"/>
    <w:uiPriority w:val="99"/>
    <w:unhideWhenUsed/>
    <w:rsid w:val="0069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215"/>
  </w:style>
  <w:style w:type="paragraph" w:customStyle="1" w:styleId="Default">
    <w:name w:val="Default"/>
    <w:rsid w:val="0078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rrafodelista">
    <w:name w:val="List Paragraph"/>
    <w:aliases w:val="titulo 5,Párrafo,de,lista,Punkt-tekst"/>
    <w:basedOn w:val="Normal"/>
    <w:link w:val="PrrafodelistaCar"/>
    <w:uiPriority w:val="34"/>
    <w:qFormat/>
    <w:rsid w:val="00786D8C"/>
    <w:pPr>
      <w:ind w:left="720"/>
      <w:contextualSpacing/>
    </w:pPr>
    <w:rPr>
      <w:rFonts w:ascii="Calibri" w:eastAsia="Calibri" w:hAnsi="Calibri" w:cs="Times New Roman"/>
      <w:lang w:val="es-PE"/>
    </w:rPr>
  </w:style>
  <w:style w:type="paragraph" w:styleId="Sangradetextonormal">
    <w:name w:val="Body Text Indent"/>
    <w:basedOn w:val="Normal"/>
    <w:link w:val="SangradetextonormalCar"/>
    <w:uiPriority w:val="99"/>
    <w:rsid w:val="00786D8C"/>
    <w:pPr>
      <w:spacing w:before="120" w:after="120" w:line="240" w:lineRule="auto"/>
      <w:ind w:left="283"/>
      <w:jc w:val="both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6D8C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Car,de Car,lista Car,Punkt-tekst Car"/>
    <w:link w:val="Prrafodelista"/>
    <w:uiPriority w:val="34"/>
    <w:rsid w:val="00786D8C"/>
    <w:rPr>
      <w:rFonts w:ascii="Calibri" w:eastAsia="Calibri" w:hAnsi="Calibri" w:cs="Times New Roman"/>
      <w:lang w:val="es-PE"/>
    </w:rPr>
  </w:style>
  <w:style w:type="paragraph" w:styleId="Listaconvietas">
    <w:name w:val="List Bullet"/>
    <w:basedOn w:val="Normal"/>
    <w:autoRedefine/>
    <w:rsid w:val="00786D8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24">
    <w:name w:val="estilo24"/>
    <w:basedOn w:val="Normal"/>
    <w:rsid w:val="0078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Sinespaciado">
    <w:name w:val="No Spacing"/>
    <w:link w:val="SinespaciadoCar"/>
    <w:uiPriority w:val="1"/>
    <w:qFormat/>
    <w:rsid w:val="004B34C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4C6"/>
    <w:rPr>
      <w:rFonts w:eastAsiaTheme="minorEastAsia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6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6940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26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672F-FE0B-4757-87FD-11C9D4A2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Rigliana Portugal</dc:creator>
  <cp:keywords/>
  <dc:description/>
  <cp:lastModifiedBy>Grover Mamani</cp:lastModifiedBy>
  <cp:revision>29</cp:revision>
  <dcterms:created xsi:type="dcterms:W3CDTF">2024-02-20T17:08:00Z</dcterms:created>
  <dcterms:modified xsi:type="dcterms:W3CDTF">2024-03-20T15:53:00Z</dcterms:modified>
</cp:coreProperties>
</file>